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61D" w:rsidRPr="00B73E7F" w:rsidRDefault="0001261D" w:rsidP="0001261D">
      <w:pPr>
        <w:pStyle w:val="3"/>
        <w:rPr>
          <w:color w:val="000000" w:themeColor="text1"/>
        </w:rPr>
      </w:pPr>
      <w:bookmarkStart w:id="0" w:name="_Toc97149504"/>
      <w:r>
        <w:rPr>
          <w:color w:val="000000" w:themeColor="text1"/>
        </w:rPr>
        <w:t>Выбор услуги</w:t>
      </w:r>
      <w:bookmarkEnd w:id="0"/>
    </w:p>
    <w:p w:rsidR="0001261D" w:rsidRPr="00B73E7F" w:rsidRDefault="0001261D" w:rsidP="0001261D">
      <w:pPr>
        <w:pStyle w:val="10"/>
        <w:rPr>
          <w:color w:val="000000" w:themeColor="text1"/>
        </w:rPr>
      </w:pPr>
      <w:r w:rsidRPr="00B73E7F">
        <w:rPr>
          <w:color w:val="000000" w:themeColor="text1"/>
        </w:rPr>
        <w:t>Пользователь (ФЛ) авторизуется на ЕПГУ и в каталоге услуг выбирает</w:t>
      </w:r>
      <w:r>
        <w:rPr>
          <w:color w:val="000000" w:themeColor="text1"/>
        </w:rPr>
        <w:t xml:space="preserve"> запись в школу</w:t>
      </w:r>
      <w:r w:rsidRPr="00B73E7F">
        <w:rPr>
          <w:color w:val="000000" w:themeColor="text1"/>
        </w:rPr>
        <w:t>:</w:t>
      </w:r>
    </w:p>
    <w:p w:rsidR="0001261D" w:rsidRDefault="0001261D" w:rsidP="0001261D">
      <w:pPr>
        <w:pStyle w:val="10"/>
        <w:ind w:firstLine="0"/>
        <w:jc w:val="center"/>
        <w:rPr>
          <w:noProof/>
          <w:snapToGrid/>
          <w:color w:val="000000" w:themeColor="text1"/>
        </w:rPr>
      </w:pPr>
      <w:r>
        <w:rPr>
          <w:noProof/>
          <w:snapToGrid/>
          <w:color w:val="000000" w:themeColor="text1"/>
        </w:rPr>
        <w:drawing>
          <wp:inline distT="0" distB="0" distL="0" distR="0" wp14:anchorId="6AD8A720" wp14:editId="149072A3">
            <wp:extent cx="1275907" cy="3876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774" cy="406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Pr="00B73E7F" w:rsidRDefault="0001261D" w:rsidP="0001261D">
      <w:pPr>
        <w:pStyle w:val="10"/>
        <w:ind w:firstLine="0"/>
        <w:jc w:val="center"/>
        <w:rPr>
          <w:noProof/>
          <w:snapToGrid/>
          <w:color w:val="000000" w:themeColor="text1"/>
        </w:rPr>
      </w:pPr>
    </w:p>
    <w:p w:rsidR="0001261D" w:rsidRPr="00B73E7F" w:rsidRDefault="0001261D" w:rsidP="0001261D">
      <w:pPr>
        <w:keepLines/>
        <w:pBdr>
          <w:between w:val="nil"/>
        </w:pBdr>
        <w:tabs>
          <w:tab w:val="left" w:pos="851"/>
        </w:tabs>
        <w:spacing w:before="120" w:after="120"/>
        <w:jc w:val="center"/>
        <w:rPr>
          <w:color w:val="000000" w:themeColor="text1"/>
          <w:sz w:val="24"/>
          <w:szCs w:val="24"/>
        </w:rPr>
      </w:pPr>
      <w:r w:rsidRPr="00B73E7F">
        <w:rPr>
          <w:color w:val="000000" w:themeColor="text1"/>
          <w:sz w:val="24"/>
          <w:szCs w:val="24"/>
        </w:rPr>
        <w:t xml:space="preserve">Рисунок </w:t>
      </w:r>
      <w:r>
        <w:rPr>
          <w:color w:val="000000" w:themeColor="text1"/>
          <w:sz w:val="24"/>
          <w:szCs w:val="24"/>
        </w:rPr>
        <w:t>4</w:t>
      </w:r>
      <w:r w:rsidRPr="00B73E7F">
        <w:rPr>
          <w:color w:val="000000" w:themeColor="text1"/>
          <w:sz w:val="24"/>
          <w:szCs w:val="24"/>
        </w:rPr>
        <w:t xml:space="preserve"> – </w:t>
      </w:r>
      <w:r>
        <w:rPr>
          <w:color w:val="000000" w:themeColor="text1"/>
          <w:sz w:val="24"/>
          <w:szCs w:val="24"/>
        </w:rPr>
        <w:t>Макет в</w:t>
      </w:r>
      <w:r w:rsidRPr="00B73E7F">
        <w:rPr>
          <w:color w:val="000000" w:themeColor="text1"/>
          <w:sz w:val="24"/>
          <w:szCs w:val="24"/>
        </w:rPr>
        <w:t>ыбор</w:t>
      </w:r>
      <w:r>
        <w:rPr>
          <w:color w:val="000000" w:themeColor="text1"/>
          <w:sz w:val="24"/>
          <w:szCs w:val="24"/>
        </w:rPr>
        <w:t>а</w:t>
      </w:r>
      <w:r w:rsidRPr="00B73E7F">
        <w:rPr>
          <w:color w:val="000000" w:themeColor="text1"/>
          <w:sz w:val="24"/>
          <w:szCs w:val="24"/>
        </w:rPr>
        <w:t xml:space="preserve"> услуги </w:t>
      </w:r>
      <w:r>
        <w:rPr>
          <w:color w:val="000000" w:themeColor="text1"/>
          <w:sz w:val="24"/>
          <w:szCs w:val="24"/>
        </w:rPr>
        <w:t>запись в школу</w:t>
      </w:r>
      <w:r w:rsidRPr="00B73E7F">
        <w:rPr>
          <w:color w:val="000000" w:themeColor="text1"/>
          <w:sz w:val="24"/>
          <w:szCs w:val="24"/>
        </w:rPr>
        <w:t xml:space="preserve"> в каталоге услуг на ЕПГУ</w:t>
      </w:r>
    </w:p>
    <w:p w:rsidR="0001261D" w:rsidRDefault="0001261D" w:rsidP="0001261D">
      <w:pPr>
        <w:pStyle w:val="10"/>
        <w:rPr>
          <w:color w:val="000000" w:themeColor="text1"/>
        </w:rPr>
      </w:pPr>
      <w:r w:rsidRPr="00B73E7F">
        <w:rPr>
          <w:color w:val="000000" w:themeColor="text1"/>
        </w:rPr>
        <w:t xml:space="preserve">Далее </w:t>
      </w:r>
      <w:r>
        <w:rPr>
          <w:color w:val="000000" w:themeColor="text1"/>
        </w:rPr>
        <w:t>заявитель</w:t>
      </w:r>
      <w:r w:rsidRPr="00B73E7F">
        <w:rPr>
          <w:color w:val="000000" w:themeColor="text1"/>
        </w:rPr>
        <w:t xml:space="preserve"> нажимает кнопку «Начать»</w:t>
      </w:r>
      <w:r>
        <w:rPr>
          <w:color w:val="000000" w:themeColor="text1"/>
        </w:rPr>
        <w:t>.</w:t>
      </w: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 xml:space="preserve">Заявитель переходит к указанию льгот, если запись осуществляется после 1 апреля </w:t>
      </w:r>
      <w:r w:rsidRPr="00B73E7F">
        <w:rPr>
          <w:color w:val="000000" w:themeColor="text1"/>
        </w:rPr>
        <w:t>(</w:t>
      </w:r>
      <w:r>
        <w:rPr>
          <w:color w:val="000000" w:themeColor="text1"/>
        </w:rPr>
        <w:t>Рисунок 9</w:t>
      </w:r>
      <w:r w:rsidRPr="00B73E7F">
        <w:rPr>
          <w:color w:val="000000" w:themeColor="text1"/>
        </w:rPr>
        <w:t>)</w:t>
      </w:r>
      <w:r>
        <w:rPr>
          <w:color w:val="000000" w:themeColor="text1"/>
        </w:rPr>
        <w:t>, или переходит на экран (Рисунок 5), если запись осуществляется до 1 апреля.</w:t>
      </w:r>
    </w:p>
    <w:p w:rsidR="0001261D" w:rsidRDefault="0001261D" w:rsidP="0001261D">
      <w:pPr>
        <w:pStyle w:val="1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FA0799">
        <w:rPr>
          <w:noProof/>
          <w:color w:val="000000" w:themeColor="text1"/>
        </w:rPr>
        <w:lastRenderedPageBreak/>
        <w:drawing>
          <wp:inline distT="0" distB="0" distL="0" distR="0" wp14:anchorId="2125E57A" wp14:editId="45E13A6F">
            <wp:extent cx="1957292" cy="6742597"/>
            <wp:effectExtent l="0" t="0" r="508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0513" cy="678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bookmarkStart w:id="1" w:name="_Ref86261468"/>
      <w:r w:rsidRPr="00B73E7F">
        <w:rPr>
          <w:color w:val="000000" w:themeColor="text1"/>
        </w:rPr>
        <w:t xml:space="preserve">Рисунок </w:t>
      </w:r>
      <w:bookmarkEnd w:id="1"/>
      <w:r>
        <w:rPr>
          <w:color w:val="000000" w:themeColor="text1"/>
        </w:rPr>
        <w:t>5</w:t>
      </w:r>
      <w:r w:rsidRPr="00B73E7F">
        <w:rPr>
          <w:color w:val="000000" w:themeColor="text1"/>
        </w:rPr>
        <w:t xml:space="preserve"> – </w:t>
      </w:r>
      <w:r>
        <w:rPr>
          <w:color w:val="000000" w:themeColor="text1"/>
        </w:rPr>
        <w:t>Экран при записи до 1 апреля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spacing w:after="160" w:line="259" w:lineRule="auto"/>
        <w:rPr>
          <w:snapToGrid w:val="0"/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</w:rPr>
        <w:br w:type="page"/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  <w:r>
        <w:rPr>
          <w:color w:val="000000" w:themeColor="text1"/>
        </w:rPr>
        <w:lastRenderedPageBreak/>
        <w:t>При нажатии на ссылку «при наличии льгот»: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noProof/>
          <w:snapToGrid/>
          <w:color w:val="000000" w:themeColor="text1"/>
        </w:rPr>
        <w:drawing>
          <wp:inline distT="0" distB="0" distL="0" distR="0" wp14:anchorId="648E694B" wp14:editId="466A533D">
            <wp:extent cx="1702654" cy="451573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951" cy="45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73E7F">
        <w:rPr>
          <w:color w:val="000000" w:themeColor="text1"/>
        </w:rPr>
        <w:t xml:space="preserve">Рисунок </w:t>
      </w:r>
      <w:r>
        <w:rPr>
          <w:color w:val="000000" w:themeColor="text1"/>
        </w:rPr>
        <w:t>6</w:t>
      </w:r>
      <w:r w:rsidRPr="00B73E7F">
        <w:rPr>
          <w:color w:val="000000" w:themeColor="text1"/>
        </w:rPr>
        <w:t xml:space="preserve"> – </w:t>
      </w:r>
      <w:r>
        <w:rPr>
          <w:color w:val="000000" w:themeColor="text1"/>
        </w:rPr>
        <w:t>Кто может записаться в школу с 1 апреля</w:t>
      </w:r>
    </w:p>
    <w:p w:rsidR="0001261D" w:rsidRDefault="0001261D" w:rsidP="0001261D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01261D" w:rsidRDefault="0001261D" w:rsidP="0001261D">
      <w:pPr>
        <w:spacing w:after="160" w:line="259" w:lineRule="auto"/>
        <w:rPr>
          <w:snapToGrid w:val="0"/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</w:rPr>
        <w:lastRenderedPageBreak/>
        <w:t>При нажатии на ссылку «Как записать ребёнка в школу»:</w:t>
      </w:r>
    </w:p>
    <w:p w:rsidR="0001261D" w:rsidRDefault="0001261D" w:rsidP="0001261D">
      <w:pPr>
        <w:spacing w:after="160" w:line="259" w:lineRule="auto"/>
        <w:jc w:val="center"/>
        <w:rPr>
          <w:snapToGrid w:val="0"/>
          <w:color w:val="000000" w:themeColor="text1"/>
          <w:sz w:val="24"/>
          <w:szCs w:val="24"/>
          <w:lang w:eastAsia="ru-RU"/>
        </w:rPr>
      </w:pPr>
      <w:r w:rsidRPr="00AE658A">
        <w:rPr>
          <w:noProof/>
          <w:snapToGrid w:val="0"/>
          <w:color w:val="000000" w:themeColor="text1"/>
          <w:sz w:val="24"/>
          <w:szCs w:val="24"/>
          <w:lang w:eastAsia="ru-RU"/>
        </w:rPr>
        <w:drawing>
          <wp:inline distT="0" distB="0" distL="0" distR="0" wp14:anchorId="215DC092" wp14:editId="24B15D22">
            <wp:extent cx="980957" cy="857054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4825" cy="860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73E7F">
        <w:rPr>
          <w:color w:val="000000" w:themeColor="text1"/>
        </w:rPr>
        <w:t xml:space="preserve">Рисунок </w:t>
      </w:r>
      <w:r>
        <w:rPr>
          <w:color w:val="000000" w:themeColor="text1"/>
        </w:rPr>
        <w:t>7</w:t>
      </w:r>
      <w:r w:rsidRPr="00B73E7F">
        <w:rPr>
          <w:color w:val="000000" w:themeColor="text1"/>
        </w:rPr>
        <w:t xml:space="preserve"> – </w:t>
      </w:r>
      <w:r>
        <w:rPr>
          <w:color w:val="000000" w:themeColor="text1"/>
        </w:rPr>
        <w:t>Как записать ребёнка в школу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E96583">
        <w:rPr>
          <w:noProof/>
          <w:color w:val="000000" w:themeColor="text1"/>
        </w:rPr>
        <w:drawing>
          <wp:inline distT="0" distB="0" distL="0" distR="0" wp14:anchorId="0B40319A" wp14:editId="38BB9AA4">
            <wp:extent cx="2399420" cy="5552479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6234" cy="556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Pr="00B73E7F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73E7F">
        <w:rPr>
          <w:color w:val="000000" w:themeColor="text1"/>
        </w:rPr>
        <w:t xml:space="preserve">Рисунок </w:t>
      </w:r>
      <w:r>
        <w:rPr>
          <w:color w:val="000000" w:themeColor="text1"/>
        </w:rPr>
        <w:t>8</w:t>
      </w:r>
      <w:r w:rsidRPr="00B73E7F">
        <w:rPr>
          <w:color w:val="000000" w:themeColor="text1"/>
        </w:rPr>
        <w:t xml:space="preserve"> – </w:t>
      </w:r>
      <w:r>
        <w:rPr>
          <w:color w:val="000000" w:themeColor="text1"/>
        </w:rPr>
        <w:t>Экран при записи до 1 апреля. Информация для заполнения</w:t>
      </w:r>
    </w:p>
    <w:p w:rsidR="0001261D" w:rsidRPr="00B73E7F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Pr="00B73E7F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Pr="00B73E7F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972651">
        <w:rPr>
          <w:noProof/>
          <w:color w:val="000000" w:themeColor="text1"/>
        </w:rPr>
        <w:lastRenderedPageBreak/>
        <w:drawing>
          <wp:inline distT="0" distB="0" distL="0" distR="0" wp14:anchorId="20DBDD73" wp14:editId="2DCB58D9">
            <wp:extent cx="1506071" cy="2731946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8274" cy="275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bookmarkStart w:id="2" w:name="_Ref86261480"/>
      <w:r w:rsidRPr="00B73E7F">
        <w:rPr>
          <w:color w:val="000000" w:themeColor="text1"/>
        </w:rPr>
        <w:t xml:space="preserve">Рисунок </w:t>
      </w:r>
      <w:bookmarkEnd w:id="2"/>
      <w:r>
        <w:rPr>
          <w:color w:val="000000" w:themeColor="text1"/>
        </w:rPr>
        <w:t>9</w:t>
      </w:r>
      <w:r w:rsidRPr="00B73E7F">
        <w:rPr>
          <w:color w:val="000000" w:themeColor="text1"/>
        </w:rPr>
        <w:t xml:space="preserve"> – </w:t>
      </w:r>
      <w:r>
        <w:rPr>
          <w:color w:val="000000" w:themeColor="text1"/>
        </w:rPr>
        <w:t>Выбор льготы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Если пользователь выбирает «Да», то он переходит к шагам, описанным в разделе 4.1.3, если «Нет» – 4.1.2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Pr="00B73E7F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3"/>
      </w:pPr>
      <w:bookmarkStart w:id="3" w:name="_Toc97149505"/>
      <w:r>
        <w:t>При отсутствии льгот</w:t>
      </w:r>
      <w:bookmarkEnd w:id="3"/>
    </w:p>
    <w:p w:rsidR="0001261D" w:rsidRPr="00524FCA" w:rsidRDefault="0001261D" w:rsidP="0001261D">
      <w:pPr>
        <w:pStyle w:val="10"/>
        <w:ind w:firstLine="0"/>
      </w:pPr>
    </w:p>
    <w:p w:rsidR="0001261D" w:rsidRDefault="0001261D" w:rsidP="0001261D">
      <w:pPr>
        <w:pStyle w:val="10"/>
        <w:ind w:firstLine="0"/>
        <w:jc w:val="center"/>
      </w:pPr>
      <w:r>
        <w:rPr>
          <w:noProof/>
          <w:snapToGrid/>
        </w:rPr>
        <w:drawing>
          <wp:inline distT="0" distB="0" distL="0" distR="0" wp14:anchorId="00500E54" wp14:editId="1A4251C2">
            <wp:extent cx="1712237" cy="3575789"/>
            <wp:effectExtent l="0" t="0" r="254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29" cy="36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73E7F">
        <w:rPr>
          <w:color w:val="000000" w:themeColor="text1"/>
        </w:rPr>
        <w:t xml:space="preserve">Рисунок </w:t>
      </w:r>
      <w:r>
        <w:rPr>
          <w:color w:val="000000" w:themeColor="text1"/>
        </w:rPr>
        <w:t>10</w:t>
      </w:r>
      <w:r w:rsidRPr="00B73E7F">
        <w:rPr>
          <w:color w:val="000000" w:themeColor="text1"/>
        </w:rPr>
        <w:t xml:space="preserve"> – </w:t>
      </w:r>
      <w:r>
        <w:rPr>
          <w:color w:val="000000" w:themeColor="text1"/>
        </w:rPr>
        <w:t>Наличие другого ребёнка в семье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lastRenderedPageBreak/>
        <w:t>Если пользователь выбирает «Да, в семье есть школьник», он переходит к экрану «Кем вы приходитесь ребёнку?» (пункт 4.1.3, рисунок 30). Если пользователь выбирает «Нет», он переходит к экрану рисунка 11.</w:t>
      </w:r>
    </w:p>
    <w:p w:rsidR="0001261D" w:rsidRDefault="0001261D" w:rsidP="0001261D">
      <w:pPr>
        <w:pStyle w:val="1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noProof/>
          <w:snapToGrid/>
          <w:color w:val="000000" w:themeColor="text1"/>
        </w:rPr>
        <w:drawing>
          <wp:inline distT="0" distB="0" distL="0" distR="0" wp14:anchorId="02076400" wp14:editId="70941748">
            <wp:extent cx="1625692" cy="4108893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275" cy="413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11. Выбор регистрации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При нажатии на ссылку «закреплена за домом» пользователь переходит на страницу жизненной ситуации «Как найти закреплённую за домом школу» (Рисунок 12).</w:t>
      </w:r>
    </w:p>
    <w:p w:rsidR="0001261D" w:rsidRPr="00223F89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При выборе «Не по месту регистрации», пользователь переходит к экрану, представленному на рисунке 11. Иначе - к экрану, представленному на рисунке 14.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</w:pPr>
      <w:r w:rsidRPr="00223F89">
        <w:rPr>
          <w:noProof/>
        </w:rPr>
        <w:lastRenderedPageBreak/>
        <w:drawing>
          <wp:inline distT="0" distB="0" distL="0" distR="0" wp14:anchorId="77B681E4" wp14:editId="2FA1F2FA">
            <wp:extent cx="1746000" cy="729720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72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 xml:space="preserve">Рисунок 12. </w:t>
      </w:r>
      <w:r>
        <w:rPr>
          <w:color w:val="000000" w:themeColor="text1"/>
        </w:rPr>
        <w:t>Как найти закреплённую за домом школу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  <w:rPr>
          <w:noProof/>
        </w:rPr>
      </w:pPr>
    </w:p>
    <w:p w:rsidR="0001261D" w:rsidRDefault="0001261D" w:rsidP="0001261D">
      <w:pPr>
        <w:pStyle w:val="1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3453617" wp14:editId="7138F5BB">
            <wp:extent cx="1915155" cy="3816167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63" cy="3831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13. Тупик «Дождитесь 6 июля»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</w:pPr>
      <w:r w:rsidRPr="00FA0799">
        <w:rPr>
          <w:noProof/>
        </w:rPr>
        <w:drawing>
          <wp:inline distT="0" distB="0" distL="0" distR="0" wp14:anchorId="02072E59" wp14:editId="6889BCE2">
            <wp:extent cx="1855264" cy="3192780"/>
            <wp:effectExtent l="0" t="0" r="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0907" cy="3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14. Кем вы приходитесь ребёнку?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</w:pPr>
      <w:r>
        <w:t>Независимо от выбора варианта на рисунке 14, пользователь переходит к экрану, представленному на рисунке 15.</w:t>
      </w:r>
    </w:p>
    <w:p w:rsidR="0001261D" w:rsidRDefault="0001261D" w:rsidP="0001261D">
      <w:pPr>
        <w:pStyle w:val="10"/>
        <w:ind w:firstLine="0"/>
        <w:jc w:val="center"/>
      </w:pPr>
      <w:r w:rsidRPr="00223F89">
        <w:rPr>
          <w:noProof/>
        </w:rPr>
        <w:lastRenderedPageBreak/>
        <w:drawing>
          <wp:inline distT="0" distB="0" distL="0" distR="0" wp14:anchorId="2860888B" wp14:editId="1A62F3B9">
            <wp:extent cx="1673223" cy="5340928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5594" cy="534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15. Экран сведений о документах и особенностях услуги.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</w:pPr>
      <w:r>
        <w:t>При нажатии на ссылку «Этапы зачисления», пользователь переходит к экрану, представленному на рисунке 16.</w:t>
      </w:r>
    </w:p>
    <w:p w:rsidR="0001261D" w:rsidRDefault="0001261D" w:rsidP="0001261D">
      <w:pPr>
        <w:pStyle w:val="10"/>
      </w:pPr>
    </w:p>
    <w:p w:rsidR="0001261D" w:rsidRDefault="0001261D" w:rsidP="0001261D">
      <w:pPr>
        <w:pStyle w:val="10"/>
        <w:ind w:firstLine="0"/>
        <w:jc w:val="center"/>
      </w:pPr>
      <w:r w:rsidRPr="006A15C2">
        <w:rPr>
          <w:noProof/>
        </w:rPr>
        <w:t xml:space="preserve"> </w:t>
      </w:r>
      <w:r>
        <w:rPr>
          <w:noProof/>
          <w:snapToGrid/>
        </w:rPr>
        <w:drawing>
          <wp:inline distT="0" distB="0" distL="0" distR="0" wp14:anchorId="44E14F49" wp14:editId="12AB7A11">
            <wp:extent cx="1452941" cy="2285409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410" cy="233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16. Этапы зачисления</w:t>
      </w:r>
    </w:p>
    <w:p w:rsidR="0001261D" w:rsidRDefault="0001261D" w:rsidP="0001261D">
      <w:pPr>
        <w:pStyle w:val="10"/>
        <w:ind w:firstLine="0"/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2"/>
        <w:gridCol w:w="4489"/>
      </w:tblGrid>
      <w:tr w:rsidR="0001261D" w:rsidTr="00B558F0">
        <w:tc>
          <w:tcPr>
            <w:tcW w:w="5098" w:type="dxa"/>
          </w:tcPr>
          <w:p w:rsidR="0001261D" w:rsidRDefault="0001261D" w:rsidP="00B558F0">
            <w:pPr>
              <w:pStyle w:val="10"/>
              <w:ind w:left="1885" w:firstLine="0"/>
            </w:pPr>
            <w:r>
              <w:rPr>
                <w:noProof/>
                <w:snapToGrid/>
              </w:rPr>
              <w:lastRenderedPageBreak/>
              <w:drawing>
                <wp:inline distT="0" distB="0" distL="0" distR="0" wp14:anchorId="33A0A693" wp14:editId="3523134B">
                  <wp:extent cx="1860698" cy="4012831"/>
                  <wp:effectExtent l="0" t="0" r="635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280" cy="403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01261D" w:rsidRDefault="0001261D" w:rsidP="00B558F0">
            <w:pPr>
              <w:pStyle w:val="10"/>
              <w:ind w:firstLine="0"/>
              <w:jc w:val="left"/>
            </w:pPr>
            <w:r>
              <w:rPr>
                <w:noProof/>
                <w:snapToGrid/>
              </w:rPr>
              <w:drawing>
                <wp:inline distT="0" distB="0" distL="0" distR="0" wp14:anchorId="50FF2156" wp14:editId="66AEBC2D">
                  <wp:extent cx="1743739" cy="4029451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179" cy="404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61D" w:rsidRDefault="0001261D" w:rsidP="0001261D">
      <w:pPr>
        <w:pStyle w:val="10"/>
        <w:ind w:firstLine="0"/>
      </w:pPr>
    </w:p>
    <w:p w:rsidR="0001261D" w:rsidRDefault="0001261D" w:rsidP="0001261D">
      <w:pPr>
        <w:pStyle w:val="10"/>
        <w:ind w:firstLine="0"/>
        <w:jc w:val="center"/>
      </w:pPr>
      <w:r>
        <w:t>Рисунок 17. Указание адреса регистрации по месту жительства при наличии и отсутствии данных в ЕПГУ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</w:pPr>
      <w:r>
        <w:t>При нажатии на кнопку «Нет регистрации» пользователь переходит к указанию адреса временной регистрации (Рисунок 18).</w:t>
      </w:r>
    </w:p>
    <w:p w:rsidR="0001261D" w:rsidRDefault="0001261D" w:rsidP="0001261D">
      <w:pPr>
        <w:pStyle w:val="10"/>
        <w:ind w:firstLine="0"/>
      </w:pPr>
    </w:p>
    <w:p w:rsidR="0001261D" w:rsidRDefault="0001261D" w:rsidP="0001261D">
      <w:pPr>
        <w:pStyle w:val="10"/>
        <w:ind w:firstLine="0"/>
        <w:jc w:val="center"/>
      </w:pPr>
      <w:r>
        <w:rPr>
          <w:noProof/>
          <w:snapToGrid/>
        </w:rPr>
        <w:drawing>
          <wp:inline distT="0" distB="0" distL="0" distR="0" wp14:anchorId="556885D7" wp14:editId="25E37022">
            <wp:extent cx="1562215" cy="3019647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676" cy="30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18. Указание адреса места пребывания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</w:pPr>
      <w:r w:rsidRPr="00776398">
        <w:rPr>
          <w:noProof/>
        </w:rPr>
        <w:lastRenderedPageBreak/>
        <w:drawing>
          <wp:inline distT="0" distB="0" distL="0" distR="0" wp14:anchorId="66524693" wp14:editId="7D6A6D0F">
            <wp:extent cx="1800000" cy="305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19. Ребёнок идёт в школу по этому адресу?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</w:pPr>
      <w:r>
        <w:t>Если пользователь выбирает «Да», он переходит к экрану, представленному на рисунке 21. Если «Нет» - к экрану, представленному на рисунке 20.</w:t>
      </w:r>
    </w:p>
    <w:p w:rsidR="0001261D" w:rsidRDefault="0001261D" w:rsidP="0001261D">
      <w:pPr>
        <w:pStyle w:val="10"/>
        <w:ind w:firstLine="0"/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9"/>
      </w:tblGrid>
      <w:tr w:rsidR="0001261D" w:rsidTr="00B558F0">
        <w:tc>
          <w:tcPr>
            <w:tcW w:w="5098" w:type="dxa"/>
          </w:tcPr>
          <w:p w:rsidR="0001261D" w:rsidRDefault="0001261D" w:rsidP="00B558F0">
            <w:pPr>
              <w:pStyle w:val="10"/>
              <w:ind w:firstLine="0"/>
              <w:jc w:val="right"/>
            </w:pPr>
            <w:r>
              <w:rPr>
                <w:noProof/>
                <w:snapToGrid/>
              </w:rPr>
              <w:drawing>
                <wp:inline distT="0" distB="0" distL="0" distR="0" wp14:anchorId="3C5C330D" wp14:editId="381F5E21">
                  <wp:extent cx="1818168" cy="381004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72" cy="387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01261D" w:rsidRDefault="0001261D" w:rsidP="00B558F0">
            <w:pPr>
              <w:pStyle w:val="10"/>
              <w:ind w:firstLine="0"/>
              <w:jc w:val="left"/>
            </w:pPr>
            <w:r>
              <w:rPr>
                <w:noProof/>
                <w:snapToGrid/>
              </w:rPr>
              <w:drawing>
                <wp:inline distT="0" distB="0" distL="0" distR="0" wp14:anchorId="6C56CB84" wp14:editId="58CA8A00">
                  <wp:extent cx="1846204" cy="38100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28" cy="383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61D" w:rsidRDefault="0001261D" w:rsidP="0001261D">
      <w:pPr>
        <w:pStyle w:val="10"/>
        <w:ind w:firstLine="0"/>
        <w:jc w:val="center"/>
      </w:pPr>
      <w:r>
        <w:t>Рисунок 20. Указание адреса регистрации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</w:pPr>
      <w:r>
        <w:t>С помощью ВС «Загрузка данных по школам и адресам» регионы передают список школ и адресов для поиска нужной школы в рамках данной услуги.</w:t>
      </w:r>
    </w:p>
    <w:p w:rsidR="0001261D" w:rsidRDefault="0001261D" w:rsidP="0001261D">
      <w:pPr>
        <w:pStyle w:val="10"/>
      </w:pPr>
      <w:r>
        <w:t>После выбора адреса регистрации ребёнка осуществляется поиск школ по следующему алгоритму:</w:t>
      </w:r>
    </w:p>
    <w:p w:rsidR="0001261D" w:rsidRDefault="0001261D" w:rsidP="0001261D">
      <w:pPr>
        <w:pStyle w:val="10"/>
        <w:numPr>
          <w:ilvl w:val="3"/>
          <w:numId w:val="4"/>
        </w:numPr>
        <w:ind w:left="1134" w:hanging="328"/>
      </w:pPr>
      <w:r>
        <w:lastRenderedPageBreak/>
        <w:t>Осуществляется поиск адреса ребёнка в справочниках ЕПГУ (от уровня дома и выше, в зависимости от заполнения).</w:t>
      </w:r>
    </w:p>
    <w:p w:rsidR="0001261D" w:rsidRDefault="0001261D" w:rsidP="0001261D">
      <w:pPr>
        <w:pStyle w:val="10"/>
        <w:numPr>
          <w:ilvl w:val="3"/>
          <w:numId w:val="4"/>
        </w:numPr>
        <w:ind w:left="1134" w:hanging="328"/>
      </w:pPr>
      <w:r>
        <w:t>Осуществляется поиск адреса по ФИАС в справочнике школ</w:t>
      </w:r>
      <w:r>
        <w:rPr>
          <w:bCs/>
        </w:rPr>
        <w:t>.</w:t>
      </w:r>
    </w:p>
    <w:p w:rsidR="0001261D" w:rsidRDefault="0001261D" w:rsidP="0001261D">
      <w:pPr>
        <w:pStyle w:val="10"/>
        <w:ind w:left="1134" w:firstLine="0"/>
      </w:pPr>
    </w:p>
    <w:p w:rsidR="0001261D" w:rsidRDefault="0001261D" w:rsidP="0001261D">
      <w:pPr>
        <w:pStyle w:val="10"/>
        <w:ind w:left="1134" w:firstLine="0"/>
      </w:pPr>
      <w:r>
        <w:t>Далее выполняется переход к пункту 4.1.4</w:t>
      </w:r>
    </w:p>
    <w:p w:rsidR="0001261D" w:rsidRDefault="0001261D" w:rsidP="0001261D">
      <w:pPr>
        <w:pStyle w:val="10"/>
        <w:ind w:firstLine="0"/>
      </w:pPr>
    </w:p>
    <w:p w:rsidR="0001261D" w:rsidRDefault="0001261D" w:rsidP="0001261D">
      <w:pPr>
        <w:pStyle w:val="10"/>
        <w:ind w:firstLine="0"/>
      </w:pPr>
    </w:p>
    <w:p w:rsidR="0001261D" w:rsidRDefault="0001261D" w:rsidP="0001261D">
      <w:pPr>
        <w:pStyle w:val="3"/>
      </w:pPr>
      <w:bookmarkStart w:id="4" w:name="_Toc97149506"/>
      <w:r>
        <w:t>При наличии льгот</w:t>
      </w:r>
      <w:bookmarkEnd w:id="4"/>
    </w:p>
    <w:p w:rsidR="0001261D" w:rsidRDefault="0001261D" w:rsidP="0001261D">
      <w:pPr>
        <w:pStyle w:val="10"/>
        <w:ind w:firstLine="0"/>
        <w:jc w:val="center"/>
      </w:pPr>
    </w:p>
    <w:p w:rsidR="0001261D" w:rsidRPr="00BF6895" w:rsidRDefault="0001261D" w:rsidP="0001261D">
      <w:pPr>
        <w:pStyle w:val="10"/>
        <w:ind w:firstLine="0"/>
        <w:jc w:val="center"/>
      </w:pPr>
      <w:r w:rsidRPr="009F2FA2">
        <w:rPr>
          <w:noProof/>
        </w:rPr>
        <w:drawing>
          <wp:inline distT="0" distB="0" distL="0" distR="0" wp14:anchorId="493602C0" wp14:editId="38146175">
            <wp:extent cx="1800000" cy="3099600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21. Указание льготы</w:t>
      </w:r>
    </w:p>
    <w:p w:rsidR="0001261D" w:rsidRDefault="0001261D" w:rsidP="0001261D">
      <w:pPr>
        <w:pStyle w:val="10"/>
        <w:ind w:firstLine="0"/>
        <w:jc w:val="left"/>
      </w:pPr>
      <w:r>
        <w:t>Пользователь имеет возможность получить информацию по льготным категориям при нажатии на соответствующую ссылку и выбрать льготу.</w:t>
      </w:r>
    </w:p>
    <w:p w:rsidR="0001261D" w:rsidRDefault="0001261D" w:rsidP="0001261D">
      <w:pPr>
        <w:pStyle w:val="10"/>
        <w:ind w:firstLine="0"/>
        <w:jc w:val="left"/>
      </w:pPr>
    </w:p>
    <w:p w:rsidR="0001261D" w:rsidRDefault="0001261D" w:rsidP="0001261D">
      <w:pPr>
        <w:pStyle w:val="10"/>
        <w:ind w:firstLine="0"/>
        <w:jc w:val="center"/>
      </w:pPr>
      <w:r>
        <w:rPr>
          <w:noProof/>
          <w:snapToGrid/>
        </w:rPr>
        <w:lastRenderedPageBreak/>
        <w:drawing>
          <wp:inline distT="0" distB="0" distL="0" distR="0" wp14:anchorId="29490730" wp14:editId="71A5917A">
            <wp:extent cx="1935125" cy="561772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10" cy="57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22. Льготные категории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tabs>
          <w:tab w:val="left" w:pos="6804"/>
        </w:tabs>
      </w:pPr>
      <w:r>
        <w:t xml:space="preserve">При нажатии на ссылку приказа происходит переход по ссылке </w:t>
      </w:r>
      <w:hyperlink r:id="rId27" w:history="1">
        <w:r w:rsidRPr="005451F1">
          <w:rPr>
            <w:rStyle w:val="a3"/>
            <w:bCs/>
          </w:rPr>
          <w:t>https://docs.cntd.ru/document/565697396</w:t>
        </w:r>
      </w:hyperlink>
      <w:r>
        <w:rPr>
          <w:bCs/>
        </w:rPr>
        <w:t xml:space="preserve"> </w:t>
      </w:r>
    </w:p>
    <w:p w:rsidR="0001261D" w:rsidRDefault="0001261D" w:rsidP="0001261D">
      <w:pPr>
        <w:pStyle w:val="10"/>
        <w:tabs>
          <w:tab w:val="left" w:pos="6804"/>
        </w:tabs>
        <w:rPr>
          <w:bCs/>
        </w:rPr>
      </w:pPr>
      <w:r>
        <w:t>Данные по льготным категориям предоставляются из справочника льгот</w:t>
      </w:r>
      <w:r>
        <w:rPr>
          <w:bCs/>
        </w:rPr>
        <w:t>.</w:t>
      </w:r>
    </w:p>
    <w:p w:rsidR="0001261D" w:rsidRDefault="0001261D" w:rsidP="0001261D">
      <w:pPr>
        <w:pStyle w:val="10"/>
        <w:tabs>
          <w:tab w:val="left" w:pos="6804"/>
        </w:tabs>
        <w:rPr>
          <w:bCs/>
        </w:rPr>
      </w:pPr>
      <w:r>
        <w:rPr>
          <w:bCs/>
        </w:rPr>
        <w:t>При выборе льгот для детей судей, прокуроров и СК пользователь переходит на экран выбора категории школы (Рисунок 23).</w:t>
      </w:r>
    </w:p>
    <w:p w:rsidR="0001261D" w:rsidRDefault="0001261D" w:rsidP="0001261D">
      <w:pPr>
        <w:pStyle w:val="10"/>
        <w:jc w:val="left"/>
        <w:rPr>
          <w:bCs/>
        </w:rPr>
      </w:pPr>
      <w:r>
        <w:rPr>
          <w:bCs/>
        </w:rPr>
        <w:t>При выборе остальных видов льгот пользователь переходит к экрану «Кем вы приходитесь ребёнку?» (Рисунок 27)</w:t>
      </w:r>
    </w:p>
    <w:p w:rsidR="0001261D" w:rsidRDefault="0001261D" w:rsidP="0001261D">
      <w:pPr>
        <w:pStyle w:val="10"/>
        <w:tabs>
          <w:tab w:val="left" w:pos="6804"/>
        </w:tabs>
        <w:rPr>
          <w:bCs/>
        </w:rPr>
      </w:pPr>
    </w:p>
    <w:p w:rsidR="0001261D" w:rsidRDefault="0001261D" w:rsidP="0001261D">
      <w:pPr>
        <w:pStyle w:val="10"/>
        <w:tabs>
          <w:tab w:val="left" w:pos="6792"/>
        </w:tabs>
        <w:ind w:firstLine="0"/>
        <w:jc w:val="center"/>
      </w:pPr>
      <w:r>
        <w:rPr>
          <w:noProof/>
          <w:snapToGrid/>
        </w:rPr>
        <w:lastRenderedPageBreak/>
        <w:drawing>
          <wp:inline distT="0" distB="0" distL="0" distR="0" wp14:anchorId="10C0D8EC" wp14:editId="514E8B15">
            <wp:extent cx="1941747" cy="3910714"/>
            <wp:effectExtent l="0" t="0" r="1905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226" cy="39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23. Выбор категории школы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left"/>
      </w:pPr>
      <w:r>
        <w:t>При нажатии на ссылку «В школу с интернатом»</w:t>
      </w:r>
    </w:p>
    <w:p w:rsidR="0001261D" w:rsidRPr="00B44176" w:rsidRDefault="0001261D" w:rsidP="0001261D">
      <w:pPr>
        <w:pStyle w:val="10"/>
        <w:ind w:firstLine="0"/>
        <w:jc w:val="center"/>
        <w:rPr>
          <w:lang w:val="en-US"/>
        </w:rPr>
      </w:pPr>
      <w:r>
        <w:rPr>
          <w:noProof/>
          <w:snapToGrid/>
        </w:rPr>
        <w:drawing>
          <wp:inline distT="0" distB="0" distL="0" distR="0" wp14:anchorId="5A852CA8" wp14:editId="420F1261">
            <wp:extent cx="1786270" cy="3597581"/>
            <wp:effectExtent l="0" t="0" r="444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74" cy="368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Pr="009676A4" w:rsidRDefault="0001261D" w:rsidP="0001261D">
      <w:pPr>
        <w:pStyle w:val="10"/>
        <w:ind w:firstLine="0"/>
        <w:jc w:val="center"/>
      </w:pPr>
      <w:r>
        <w:t>Рисунок 23.</w:t>
      </w:r>
      <w:r w:rsidRPr="00873E59">
        <w:t>1</w:t>
      </w:r>
      <w:r>
        <w:t xml:space="preserve"> Переход по ссылке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left"/>
      </w:pPr>
      <w:r>
        <w:t>отображается экран: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</w:pPr>
      <w:r w:rsidRPr="00B0718F">
        <w:rPr>
          <w:noProof/>
        </w:rPr>
        <w:lastRenderedPageBreak/>
        <w:drawing>
          <wp:inline distT="0" distB="0" distL="0" distR="0" wp14:anchorId="778849E2" wp14:editId="42875DFC">
            <wp:extent cx="2255095" cy="4412131"/>
            <wp:effectExtent l="0" t="0" r="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7826" cy="44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24. Что такое школа с интернатом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</w:pPr>
      <w:r>
        <w:t>При нажатии на кнопку «Закрыть»</w:t>
      </w:r>
    </w:p>
    <w:p w:rsidR="0001261D" w:rsidRDefault="0001261D" w:rsidP="0001261D">
      <w:pPr>
        <w:pStyle w:val="10"/>
        <w:ind w:firstLine="0"/>
        <w:jc w:val="center"/>
      </w:pPr>
      <w:r>
        <w:rPr>
          <w:noProof/>
          <w:snapToGrid/>
        </w:rPr>
        <w:drawing>
          <wp:inline distT="0" distB="0" distL="0" distR="0" wp14:anchorId="1A479DDC" wp14:editId="487FCFF9">
            <wp:extent cx="1899512" cy="3825653"/>
            <wp:effectExtent l="0" t="0" r="571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57" cy="38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25. Выбор школы с интернатом</w:t>
      </w:r>
    </w:p>
    <w:p w:rsidR="0001261D" w:rsidRDefault="0001261D" w:rsidP="0001261D">
      <w:pPr>
        <w:pStyle w:val="10"/>
        <w:ind w:firstLine="0"/>
        <w:jc w:val="left"/>
      </w:pPr>
      <w:r>
        <w:lastRenderedPageBreak/>
        <w:t>При выборе варианта «В школу с интернатом» - переход к экрану «Кем вы приходитесь ребёнку» (Рисунок 27)</w:t>
      </w:r>
    </w:p>
    <w:p w:rsidR="0001261D" w:rsidRDefault="0001261D" w:rsidP="0001261D">
      <w:pPr>
        <w:pStyle w:val="10"/>
        <w:ind w:firstLine="0"/>
        <w:jc w:val="left"/>
      </w:pPr>
      <w:r>
        <w:t>При выборе обычной школы – переход к экрану «</w:t>
      </w:r>
      <w:r>
        <w:rPr>
          <w:color w:val="000000" w:themeColor="text1"/>
        </w:rPr>
        <w:t>Есть ли в семье другой ребёнок, который ходит в выбранную школу»</w:t>
      </w:r>
      <w:r>
        <w:t xml:space="preserve"> (Рисунок 26)</w:t>
      </w:r>
    </w:p>
    <w:p w:rsidR="0001261D" w:rsidRPr="00524FCA" w:rsidRDefault="0001261D" w:rsidP="0001261D">
      <w:pPr>
        <w:pStyle w:val="10"/>
        <w:ind w:firstLine="0"/>
      </w:pPr>
    </w:p>
    <w:p w:rsidR="0001261D" w:rsidRDefault="0001261D" w:rsidP="0001261D">
      <w:pPr>
        <w:pStyle w:val="10"/>
        <w:ind w:firstLine="0"/>
        <w:jc w:val="center"/>
      </w:pPr>
      <w:r w:rsidRPr="00172A32">
        <w:rPr>
          <w:noProof/>
        </w:rPr>
        <w:t xml:space="preserve"> </w:t>
      </w:r>
      <w:r w:rsidRPr="00172A32">
        <w:rPr>
          <w:noProof/>
        </w:rPr>
        <w:drawing>
          <wp:inline distT="0" distB="0" distL="0" distR="0" wp14:anchorId="71B0BF0B" wp14:editId="249E077A">
            <wp:extent cx="1693327" cy="3386424"/>
            <wp:effectExtent l="0" t="0" r="254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7794" cy="34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73E7F">
        <w:rPr>
          <w:color w:val="000000" w:themeColor="text1"/>
        </w:rPr>
        <w:t xml:space="preserve">Рисунок </w:t>
      </w:r>
      <w:r>
        <w:rPr>
          <w:color w:val="000000" w:themeColor="text1"/>
        </w:rPr>
        <w:t>26</w:t>
      </w:r>
      <w:r w:rsidRPr="00B73E7F">
        <w:rPr>
          <w:color w:val="000000" w:themeColor="text1"/>
        </w:rPr>
        <w:t xml:space="preserve"> – </w:t>
      </w:r>
      <w:r>
        <w:rPr>
          <w:color w:val="000000" w:themeColor="text1"/>
        </w:rPr>
        <w:t>Есть ли в семье другой ребёнок, который ходит в выбранную школу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Независимо от ответа пользователь переходит к экрану «Кем вы приходитесь ребёнку?» (рисунок 27).</w:t>
      </w:r>
    </w:p>
    <w:p w:rsidR="0001261D" w:rsidRDefault="0001261D" w:rsidP="0001261D">
      <w:pPr>
        <w:pStyle w:val="10"/>
        <w:ind w:firstLine="0"/>
        <w:jc w:val="left"/>
      </w:pPr>
    </w:p>
    <w:p w:rsidR="0001261D" w:rsidRDefault="0001261D" w:rsidP="0001261D">
      <w:pPr>
        <w:pStyle w:val="10"/>
        <w:ind w:firstLine="0"/>
        <w:jc w:val="center"/>
      </w:pPr>
      <w:r w:rsidRPr="00FA0799">
        <w:rPr>
          <w:noProof/>
        </w:rPr>
        <w:drawing>
          <wp:inline distT="0" distB="0" distL="0" distR="0" wp14:anchorId="25D5225C" wp14:editId="7C93F025">
            <wp:extent cx="1677694" cy="2887345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1712" cy="29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t>Рисунок 27. Кем вы приходитесь ребёнку?</w:t>
      </w:r>
    </w:p>
    <w:p w:rsidR="0001261D" w:rsidRDefault="0001261D" w:rsidP="0001261D">
      <w:pPr>
        <w:pStyle w:val="10"/>
        <w:ind w:firstLine="0"/>
        <w:jc w:val="left"/>
      </w:pPr>
    </w:p>
    <w:p w:rsidR="0001261D" w:rsidRDefault="0001261D" w:rsidP="0001261D">
      <w:pPr>
        <w:pStyle w:val="10"/>
        <w:ind w:firstLine="0"/>
        <w:jc w:val="left"/>
      </w:pPr>
    </w:p>
    <w:p w:rsidR="0001261D" w:rsidRDefault="0001261D" w:rsidP="0001261D">
      <w:pPr>
        <w:pStyle w:val="10"/>
        <w:ind w:firstLine="0"/>
        <w:jc w:val="left"/>
      </w:pPr>
      <w:r>
        <w:lastRenderedPageBreak/>
        <w:t>Далее:</w:t>
      </w:r>
    </w:p>
    <w:p w:rsidR="0001261D" w:rsidRDefault="0001261D" w:rsidP="0001261D">
      <w:pPr>
        <w:pStyle w:val="10"/>
        <w:ind w:firstLine="0"/>
        <w:jc w:val="center"/>
        <w:rPr>
          <w:bCs/>
        </w:rPr>
      </w:pPr>
    </w:p>
    <w:p w:rsidR="0001261D" w:rsidRDefault="0001261D" w:rsidP="0001261D">
      <w:pPr>
        <w:pStyle w:val="10"/>
        <w:ind w:firstLine="0"/>
        <w:jc w:val="center"/>
        <w:rPr>
          <w:bCs/>
        </w:rPr>
      </w:pPr>
      <w:r w:rsidRPr="00172A32">
        <w:rPr>
          <w:noProof/>
        </w:rPr>
        <w:t xml:space="preserve"> </w:t>
      </w:r>
      <w:r w:rsidRPr="00B0718F">
        <w:rPr>
          <w:noProof/>
        </w:rPr>
        <w:t xml:space="preserve"> </w:t>
      </w:r>
      <w:r w:rsidRPr="00B0718F">
        <w:rPr>
          <w:noProof/>
        </w:rPr>
        <w:drawing>
          <wp:inline distT="0" distB="0" distL="0" distR="0" wp14:anchorId="126AAE45" wp14:editId="21AC3D3F">
            <wp:extent cx="1752181" cy="5714886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0681" cy="57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rPr>
          <w:color w:val="000000" w:themeColor="text1"/>
        </w:rPr>
        <w:t>Рисунок 28.</w:t>
      </w:r>
      <w:r w:rsidRPr="007C1974">
        <w:t xml:space="preserve"> </w:t>
      </w:r>
      <w:r>
        <w:t>Экран сведений о документах и особенностях услуги.</w:t>
      </w:r>
    </w:p>
    <w:p w:rsidR="0001261D" w:rsidRPr="007C1974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>При нажатии на «Этапы зачисления» отображается экран:</w:t>
      </w: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6A15C2">
        <w:rPr>
          <w:noProof/>
        </w:rPr>
        <w:lastRenderedPageBreak/>
        <w:t xml:space="preserve"> </w:t>
      </w:r>
      <w:r w:rsidRPr="00172A32">
        <w:rPr>
          <w:noProof/>
        </w:rPr>
        <w:t xml:space="preserve"> </w:t>
      </w:r>
      <w:r w:rsidRPr="00172A32">
        <w:rPr>
          <w:noProof/>
        </w:rPr>
        <w:drawing>
          <wp:inline distT="0" distB="0" distL="0" distR="0" wp14:anchorId="66CAA531" wp14:editId="073024BE">
            <wp:extent cx="1799607" cy="272543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8061" cy="27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rPr>
          <w:color w:val="000000" w:themeColor="text1"/>
        </w:rPr>
        <w:t>Рисунок 29.</w:t>
      </w:r>
      <w:r w:rsidRPr="007C1974">
        <w:t xml:space="preserve"> </w:t>
      </w:r>
      <w:r>
        <w:t>Этапы зачисления.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left"/>
      </w:pPr>
      <w:r>
        <w:t>При нажатии «Перейти к заявлению</w:t>
      </w:r>
      <w:proofErr w:type="gramStart"/>
      <w:r>
        <w:t xml:space="preserve">.» </w:t>
      </w:r>
      <w:proofErr w:type="gramEnd"/>
      <w:r>
        <w:t>необходимо заполнить данные о регистрации.</w:t>
      </w:r>
    </w:p>
    <w:p w:rsidR="0001261D" w:rsidRDefault="0001261D" w:rsidP="0001261D">
      <w:pPr>
        <w:pStyle w:val="10"/>
        <w:ind w:firstLine="0"/>
        <w:jc w:val="left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4774"/>
      </w:tblGrid>
      <w:tr w:rsidR="0001261D" w:rsidTr="00B558F0">
        <w:tc>
          <w:tcPr>
            <w:tcW w:w="5098" w:type="dxa"/>
          </w:tcPr>
          <w:p w:rsidR="0001261D" w:rsidRDefault="0001261D" w:rsidP="00B558F0">
            <w:pPr>
              <w:pStyle w:val="10"/>
              <w:ind w:firstLine="0"/>
              <w:jc w:val="right"/>
            </w:pPr>
            <w:r>
              <w:rPr>
                <w:noProof/>
                <w:snapToGrid/>
              </w:rPr>
              <w:drawing>
                <wp:inline distT="0" distB="0" distL="0" distR="0" wp14:anchorId="2124AE97" wp14:editId="174A8AC9">
                  <wp:extent cx="1733107" cy="3737664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4" cy="38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01261D" w:rsidRPr="00974F55" w:rsidRDefault="0001261D" w:rsidP="00B558F0">
            <w:r>
              <w:rPr>
                <w:noProof/>
              </w:rPr>
              <w:drawing>
                <wp:inline distT="0" distB="0" distL="0" distR="0" wp14:anchorId="1B8D65F5" wp14:editId="1A8D387B">
                  <wp:extent cx="1631249" cy="3769508"/>
                  <wp:effectExtent l="0" t="0" r="0" b="254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41" cy="381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61D" w:rsidRDefault="0001261D" w:rsidP="0001261D">
      <w:pPr>
        <w:pStyle w:val="10"/>
        <w:ind w:firstLine="0"/>
        <w:jc w:val="center"/>
      </w:pPr>
      <w:r>
        <w:rPr>
          <w:color w:val="000000" w:themeColor="text1"/>
        </w:rPr>
        <w:t>Рисунок 30.</w:t>
      </w:r>
      <w:r w:rsidRPr="007C1974">
        <w:t xml:space="preserve"> </w:t>
      </w:r>
      <w:r>
        <w:t>Указание сведений о регистрации.</w:t>
      </w:r>
    </w:p>
    <w:p w:rsidR="0001261D" w:rsidRDefault="0001261D" w:rsidP="0001261D">
      <w:pPr>
        <w:pStyle w:val="10"/>
        <w:ind w:firstLine="0"/>
        <w:jc w:val="left"/>
      </w:pPr>
    </w:p>
    <w:p w:rsidR="0001261D" w:rsidRDefault="0001261D" w:rsidP="0001261D">
      <w:pPr>
        <w:spacing w:after="160" w:line="259" w:lineRule="auto"/>
        <w:rPr>
          <w:snapToGrid w:val="0"/>
          <w:sz w:val="24"/>
          <w:szCs w:val="24"/>
          <w:lang w:eastAsia="ru-RU"/>
        </w:rPr>
      </w:pPr>
      <w:r>
        <w:br w:type="page"/>
      </w:r>
    </w:p>
    <w:p w:rsidR="0001261D" w:rsidRDefault="0001261D" w:rsidP="0001261D">
      <w:pPr>
        <w:pStyle w:val="10"/>
        <w:ind w:firstLine="0"/>
        <w:jc w:val="left"/>
      </w:pPr>
      <w:r>
        <w:lastRenderedPageBreak/>
        <w:t>При выборе «Нет постоянной регистрации»: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center"/>
      </w:pPr>
      <w:r>
        <w:rPr>
          <w:noProof/>
          <w:snapToGrid/>
        </w:rPr>
        <w:drawing>
          <wp:inline distT="0" distB="0" distL="0" distR="0" wp14:anchorId="011E1FDB" wp14:editId="7BB8D1EC">
            <wp:extent cx="1859041" cy="3596463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345" cy="36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rPr>
          <w:color w:val="000000" w:themeColor="text1"/>
        </w:rPr>
        <w:t>Рисунок 31.</w:t>
      </w:r>
      <w:r w:rsidRPr="007C1974">
        <w:t xml:space="preserve"> </w:t>
      </w:r>
      <w:r>
        <w:t>Указание сведений о временной регистрации</w:t>
      </w:r>
    </w:p>
    <w:p w:rsidR="0001261D" w:rsidRDefault="0001261D" w:rsidP="0001261D">
      <w:pPr>
        <w:pStyle w:val="10"/>
        <w:ind w:firstLine="0"/>
        <w:jc w:val="left"/>
      </w:pPr>
    </w:p>
    <w:p w:rsidR="0001261D" w:rsidRDefault="0001261D" w:rsidP="0001261D">
      <w:pPr>
        <w:pStyle w:val="10"/>
        <w:ind w:firstLine="0"/>
        <w:jc w:val="center"/>
      </w:pPr>
      <w:r w:rsidRPr="002A1F70">
        <w:rPr>
          <w:noProof/>
        </w:rPr>
        <w:drawing>
          <wp:inline distT="0" distB="0" distL="0" distR="0" wp14:anchorId="1998DCCA" wp14:editId="185AEA1B">
            <wp:extent cx="1925487" cy="3268685"/>
            <wp:effectExtent l="0" t="0" r="0" b="825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40521" cy="329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rPr>
          <w:color w:val="000000" w:themeColor="text1"/>
        </w:rPr>
        <w:t>Рисунок 32.</w:t>
      </w:r>
      <w:r w:rsidRPr="007C1974">
        <w:t xml:space="preserve"> </w:t>
      </w:r>
      <w:r>
        <w:t>Указание сведений о регистрации ребёнка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left"/>
      </w:pPr>
      <w:r>
        <w:rPr>
          <w:color w:val="000000" w:themeColor="text1"/>
        </w:rPr>
        <w:t xml:space="preserve">При выборе «Да» </w:t>
      </w:r>
      <w:r>
        <w:t>выполняется переход к пункту 4.1.4.</w:t>
      </w: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>При выборе «Нет»: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noProof/>
          <w:snapToGrid/>
          <w:color w:val="000000" w:themeColor="text1"/>
        </w:rPr>
        <w:lastRenderedPageBreak/>
        <w:drawing>
          <wp:inline distT="0" distB="0" distL="0" distR="0" wp14:anchorId="47EAFCBF" wp14:editId="1CEEF771">
            <wp:extent cx="1968500" cy="33655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rPr>
          <w:color w:val="000000" w:themeColor="text1"/>
        </w:rPr>
        <w:t>Рисунок 33.</w:t>
      </w:r>
      <w:r w:rsidRPr="007C1974">
        <w:t xml:space="preserve"> </w:t>
      </w:r>
      <w:r>
        <w:t>Указание сведений о виде регистрации ребёнка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01261D" w:rsidTr="00B558F0">
        <w:tc>
          <w:tcPr>
            <w:tcW w:w="5098" w:type="dxa"/>
          </w:tcPr>
          <w:p w:rsidR="0001261D" w:rsidRDefault="0001261D" w:rsidP="00B558F0">
            <w:pPr>
              <w:pStyle w:val="10"/>
              <w:ind w:firstLine="0"/>
              <w:jc w:val="right"/>
              <w:rPr>
                <w:color w:val="000000" w:themeColor="text1"/>
              </w:rPr>
            </w:pP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5B371D27" wp14:editId="6C664CEA">
                  <wp:extent cx="1993900" cy="41783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417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01261D" w:rsidRDefault="0001261D" w:rsidP="00B558F0">
            <w:pPr>
              <w:pStyle w:val="10"/>
              <w:ind w:firstLine="0"/>
              <w:jc w:val="left"/>
              <w:rPr>
                <w:color w:val="000000" w:themeColor="text1"/>
              </w:rPr>
            </w:pPr>
            <w:r>
              <w:rPr>
                <w:noProof/>
                <w:snapToGrid/>
                <w:color w:val="000000" w:themeColor="text1"/>
              </w:rPr>
              <w:drawing>
                <wp:inline distT="0" distB="0" distL="0" distR="0" wp14:anchorId="6FE43763" wp14:editId="212DB2F9">
                  <wp:extent cx="1993900" cy="41148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61D" w:rsidRDefault="0001261D" w:rsidP="0001261D">
      <w:pPr>
        <w:pStyle w:val="10"/>
        <w:ind w:firstLine="0"/>
        <w:jc w:val="center"/>
      </w:pPr>
      <w:r>
        <w:rPr>
          <w:color w:val="000000" w:themeColor="text1"/>
        </w:rPr>
        <w:t>Рисунок 34.</w:t>
      </w:r>
      <w:r w:rsidRPr="007C1974">
        <w:t xml:space="preserve"> </w:t>
      </w:r>
      <w:r>
        <w:t>Указание сведений об адресе регистрации ребёнка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>Если на экране льгот выбраны льготы детей судей, прокуроров или СК и выбран тип школы – интернат, то следующий экран: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0718F">
        <w:rPr>
          <w:noProof/>
          <w:color w:val="000000" w:themeColor="text1"/>
        </w:rPr>
        <w:lastRenderedPageBreak/>
        <w:drawing>
          <wp:inline distT="0" distB="0" distL="0" distR="0" wp14:anchorId="14109D9E" wp14:editId="5C7B7ACE">
            <wp:extent cx="1793810" cy="515173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9653" cy="51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rPr>
          <w:color w:val="000000" w:themeColor="text1"/>
        </w:rPr>
        <w:t>Рисунок 35.</w:t>
      </w:r>
      <w:r w:rsidRPr="007C1974">
        <w:t xml:space="preserve"> </w:t>
      </w:r>
      <w:r>
        <w:t>Выбор школы с интернатом</w:t>
      </w:r>
    </w:p>
    <w:p w:rsidR="0001261D" w:rsidRDefault="0001261D" w:rsidP="0001261D">
      <w:pPr>
        <w:pStyle w:val="10"/>
        <w:ind w:firstLine="0"/>
        <w:jc w:val="center"/>
      </w:pPr>
    </w:p>
    <w:p w:rsidR="0001261D" w:rsidRDefault="0001261D" w:rsidP="0001261D">
      <w:pPr>
        <w:pStyle w:val="10"/>
        <w:ind w:firstLine="0"/>
        <w:jc w:val="left"/>
      </w:pPr>
      <w:r>
        <w:t>Выбор происходит по алгоритму</w:t>
      </w:r>
    </w:p>
    <w:p w:rsidR="0001261D" w:rsidRDefault="0001261D" w:rsidP="0001261D">
      <w:pPr>
        <w:pStyle w:val="10"/>
        <w:numPr>
          <w:ilvl w:val="3"/>
          <w:numId w:val="3"/>
        </w:numPr>
        <w:ind w:left="851"/>
        <w:jc w:val="left"/>
      </w:pPr>
      <w:r>
        <w:t>Осуществляется поиск адреса ребёнка в справочнике ФИАС</w:t>
      </w:r>
      <w:r w:rsidRPr="00B44FCF">
        <w:t xml:space="preserve"> </w:t>
      </w:r>
      <w:r>
        <w:t>(от уровня дома и выше, в зависимости от заполнения).</w:t>
      </w:r>
    </w:p>
    <w:p w:rsidR="0001261D" w:rsidRDefault="0001261D" w:rsidP="0001261D">
      <w:pPr>
        <w:pStyle w:val="10"/>
        <w:numPr>
          <w:ilvl w:val="3"/>
          <w:numId w:val="3"/>
        </w:numPr>
        <w:ind w:left="851"/>
        <w:jc w:val="left"/>
      </w:pPr>
      <w:r>
        <w:t>Осуществляется поиск адреса по ФИАС в справочнике школ</w:t>
      </w:r>
      <w:r w:rsidRPr="00B44FCF">
        <w:t>.</w:t>
      </w:r>
    </w:p>
    <w:p w:rsidR="0001261D" w:rsidRPr="00D73353" w:rsidRDefault="0001261D" w:rsidP="0001261D">
      <w:pPr>
        <w:pStyle w:val="10"/>
        <w:ind w:firstLine="0"/>
        <w:jc w:val="left"/>
      </w:pPr>
      <w:r>
        <w:t xml:space="preserve">Принадлежность к интернату определяется параметром </w:t>
      </w:r>
      <w:r w:rsidRPr="00D73353">
        <w:t>SCHOOL_TYPE из справочника школ SCHOOLS</w:t>
      </w:r>
      <w:r>
        <w:t>. Далее выполняется переход к пункту 4.1.4</w:t>
      </w: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>При нажатии кнопки «Нет нужной школы»:</w:t>
      </w:r>
    </w:p>
    <w:p w:rsidR="0001261D" w:rsidRPr="001D0E7E" w:rsidRDefault="0001261D" w:rsidP="0001261D">
      <w:pPr>
        <w:pStyle w:val="10"/>
        <w:ind w:firstLine="0"/>
        <w:jc w:val="left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0718F">
        <w:rPr>
          <w:noProof/>
        </w:rPr>
        <w:lastRenderedPageBreak/>
        <w:t xml:space="preserve"> </w:t>
      </w:r>
      <w:r w:rsidRPr="00B0718F">
        <w:rPr>
          <w:noProof/>
          <w:color w:val="000000" w:themeColor="text1"/>
        </w:rPr>
        <w:drawing>
          <wp:inline distT="0" distB="0" distL="0" distR="0" wp14:anchorId="0915EB1A" wp14:editId="28E90A6E">
            <wp:extent cx="1745426" cy="4221675"/>
            <wp:effectExtent l="0" t="0" r="762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53808" cy="42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</w:pPr>
      <w:r>
        <w:rPr>
          <w:color w:val="000000" w:themeColor="text1"/>
        </w:rPr>
        <w:t>Рисунок 36.</w:t>
      </w:r>
      <w:r w:rsidRPr="007C1974">
        <w:t xml:space="preserve"> </w:t>
      </w:r>
      <w:r>
        <w:t>Выбор школы с интернатом</w:t>
      </w:r>
    </w:p>
    <w:p w:rsidR="0001261D" w:rsidRPr="001D0E7E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Pr="00B73E7F" w:rsidRDefault="0001261D" w:rsidP="0001261D">
      <w:pPr>
        <w:pStyle w:val="3"/>
        <w:rPr>
          <w:color w:val="000000" w:themeColor="text1"/>
        </w:rPr>
      </w:pPr>
      <w:bookmarkStart w:id="5" w:name="_Toc83748860"/>
      <w:bookmarkStart w:id="6" w:name="_Toc97149507"/>
      <w:r w:rsidRPr="00B73E7F">
        <w:rPr>
          <w:color w:val="000000" w:themeColor="text1"/>
        </w:rPr>
        <w:t xml:space="preserve">Выбор </w:t>
      </w:r>
      <w:bookmarkEnd w:id="5"/>
      <w:r>
        <w:rPr>
          <w:color w:val="000000" w:themeColor="text1"/>
        </w:rPr>
        <w:t>школы</w:t>
      </w:r>
      <w:bookmarkEnd w:id="6"/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01261D" w:rsidRPr="00B73E7F" w:rsidTr="00B558F0">
        <w:tc>
          <w:tcPr>
            <w:tcW w:w="10456" w:type="dxa"/>
            <w:shd w:val="clear" w:color="auto" w:fill="auto"/>
          </w:tcPr>
          <w:p w:rsidR="0001261D" w:rsidRDefault="0001261D" w:rsidP="00B558F0">
            <w:pPr>
              <w:pStyle w:val="10"/>
              <w:tabs>
                <w:tab w:val="clear" w:pos="851"/>
              </w:tabs>
              <w:ind w:firstLine="882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Если список школ не пуст, то они выводятся на экран для выбора (Рисунок 37).</w:t>
            </w:r>
          </w:p>
          <w:p w:rsidR="0001261D" w:rsidRDefault="0001261D" w:rsidP="00B558F0">
            <w:pPr>
              <w:pStyle w:val="10"/>
              <w:tabs>
                <w:tab w:val="clear" w:pos="851"/>
              </w:tabs>
              <w:ind w:firstLine="882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Иначе пользователю доступен ручной поиск школы (Рисунок 39)</w:t>
            </w:r>
          </w:p>
          <w:p w:rsidR="0001261D" w:rsidRDefault="0001261D" w:rsidP="00B558F0">
            <w:pPr>
              <w:pStyle w:val="10"/>
              <w:tabs>
                <w:tab w:val="clear" w:pos="851"/>
              </w:tabs>
              <w:ind w:hanging="108"/>
              <w:jc w:val="center"/>
              <w:rPr>
                <w:color w:val="000000" w:themeColor="text1"/>
              </w:rPr>
            </w:pPr>
            <w:r w:rsidRPr="00873E59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70C5F49" wp14:editId="00B01AB6">
                  <wp:extent cx="2278966" cy="5836456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118" cy="585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61D" w:rsidRDefault="0001261D" w:rsidP="00B558F0">
            <w:pPr>
              <w:pStyle w:val="10"/>
              <w:ind w:firstLine="0"/>
              <w:jc w:val="center"/>
            </w:pPr>
            <w:r>
              <w:rPr>
                <w:color w:val="000000" w:themeColor="text1"/>
              </w:rPr>
              <w:t>Рисунок 37.</w:t>
            </w:r>
            <w:r w:rsidRPr="007C1974">
              <w:t xml:space="preserve"> </w:t>
            </w:r>
            <w:r>
              <w:t>Выбор школы</w:t>
            </w:r>
          </w:p>
          <w:p w:rsidR="0001261D" w:rsidRDefault="0001261D" w:rsidP="00B558F0">
            <w:pPr>
              <w:pStyle w:val="10"/>
              <w:ind w:firstLine="0"/>
            </w:pPr>
          </w:p>
          <w:p w:rsidR="0001261D" w:rsidRDefault="0001261D" w:rsidP="00B558F0">
            <w:pPr>
              <w:pStyle w:val="10"/>
              <w:ind w:firstLine="882"/>
            </w:pPr>
            <w:r>
              <w:t>Если нужной школы нет в списке, пользователь нажимает на кнопку «Нет нужной школы» и переходит на соответствующий экран (Рисунок 38).</w:t>
            </w:r>
          </w:p>
          <w:p w:rsidR="0001261D" w:rsidRDefault="0001261D" w:rsidP="00B558F0">
            <w:pPr>
              <w:pStyle w:val="10"/>
              <w:ind w:firstLine="0"/>
            </w:pPr>
          </w:p>
          <w:p w:rsidR="0001261D" w:rsidRDefault="0001261D" w:rsidP="00B558F0">
            <w:pPr>
              <w:pStyle w:val="10"/>
              <w:ind w:firstLine="0"/>
              <w:jc w:val="center"/>
            </w:pPr>
          </w:p>
          <w:p w:rsidR="0001261D" w:rsidRDefault="0001261D" w:rsidP="00B558F0">
            <w:pPr>
              <w:pStyle w:val="10"/>
              <w:ind w:firstLine="0"/>
              <w:jc w:val="center"/>
            </w:pPr>
            <w:r w:rsidRPr="00DA429C">
              <w:rPr>
                <w:noProof/>
              </w:rPr>
              <w:lastRenderedPageBreak/>
              <w:drawing>
                <wp:inline distT="0" distB="0" distL="0" distR="0" wp14:anchorId="64D083E9" wp14:editId="2E616A78">
                  <wp:extent cx="2160000" cy="59148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59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61D" w:rsidRDefault="0001261D" w:rsidP="00B558F0">
            <w:pPr>
              <w:pStyle w:val="10"/>
              <w:ind w:firstLine="0"/>
              <w:jc w:val="center"/>
            </w:pPr>
            <w:r>
              <w:rPr>
                <w:color w:val="000000" w:themeColor="text1"/>
              </w:rPr>
              <w:t>Рисунок 38.</w:t>
            </w:r>
            <w:r w:rsidRPr="007C1974">
              <w:t xml:space="preserve"> </w:t>
            </w:r>
            <w:r>
              <w:t>Нет нужной школы</w:t>
            </w:r>
          </w:p>
          <w:p w:rsidR="0001261D" w:rsidRDefault="0001261D" w:rsidP="00B558F0">
            <w:pPr>
              <w:pStyle w:val="10"/>
              <w:ind w:firstLine="0"/>
              <w:jc w:val="center"/>
            </w:pPr>
          </w:p>
          <w:p w:rsidR="0001261D" w:rsidRDefault="0001261D" w:rsidP="00B558F0">
            <w:pPr>
              <w:pStyle w:val="10"/>
              <w:ind w:firstLine="882"/>
              <w:jc w:val="left"/>
            </w:pPr>
            <w:r>
              <w:t>При нажатии на кнопку «Указать вручную»: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01261D" w:rsidTr="00B558F0">
              <w:tc>
                <w:tcPr>
                  <w:tcW w:w="5115" w:type="dxa"/>
                </w:tcPr>
                <w:p w:rsidR="0001261D" w:rsidRDefault="0001261D" w:rsidP="00B558F0">
                  <w:pPr>
                    <w:pStyle w:val="10"/>
                    <w:ind w:firstLine="0"/>
                    <w:jc w:val="right"/>
                  </w:pPr>
                  <w:r w:rsidRPr="00DA429C">
                    <w:rPr>
                      <w:noProof/>
                    </w:rPr>
                    <w:lastRenderedPageBreak/>
                    <w:drawing>
                      <wp:inline distT="0" distB="0" distL="0" distR="0" wp14:anchorId="06D8FC18" wp14:editId="4D4BD63F">
                        <wp:extent cx="2602865" cy="7213600"/>
                        <wp:effectExtent l="0" t="0" r="381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2865" cy="721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5" w:type="dxa"/>
                </w:tcPr>
                <w:p w:rsidR="0001261D" w:rsidRDefault="0001261D" w:rsidP="00B558F0">
                  <w:pPr>
                    <w:pStyle w:val="10"/>
                    <w:ind w:firstLine="0"/>
                    <w:jc w:val="left"/>
                  </w:pPr>
                  <w:r w:rsidRPr="00DA429C">
                    <w:rPr>
                      <w:noProof/>
                    </w:rPr>
                    <w:drawing>
                      <wp:inline distT="0" distB="0" distL="0" distR="0" wp14:anchorId="192574FA" wp14:editId="4D055F61">
                        <wp:extent cx="2391691" cy="7336972"/>
                        <wp:effectExtent l="0" t="0" r="889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6161" cy="7350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1261D" w:rsidRDefault="0001261D" w:rsidP="00B558F0">
            <w:pPr>
              <w:pStyle w:val="10"/>
              <w:ind w:firstLine="0"/>
              <w:jc w:val="center"/>
            </w:pPr>
            <w:r>
              <w:rPr>
                <w:color w:val="000000" w:themeColor="text1"/>
              </w:rPr>
              <w:t>Рисунок 39. Ручной поиск школы</w:t>
            </w:r>
          </w:p>
          <w:p w:rsidR="0001261D" w:rsidRPr="00873E59" w:rsidRDefault="0001261D" w:rsidP="00B558F0">
            <w:pPr>
              <w:pStyle w:val="10"/>
              <w:tabs>
                <w:tab w:val="clear" w:pos="851"/>
              </w:tabs>
              <w:ind w:hanging="108"/>
              <w:jc w:val="center"/>
              <w:rPr>
                <w:color w:val="000000" w:themeColor="text1"/>
              </w:rPr>
            </w:pPr>
          </w:p>
        </w:tc>
      </w:tr>
    </w:tbl>
    <w:p w:rsidR="0001261D" w:rsidRPr="00B73E7F" w:rsidRDefault="0001261D" w:rsidP="0001261D">
      <w:pPr>
        <w:pStyle w:val="3"/>
        <w:rPr>
          <w:color w:val="000000" w:themeColor="text1"/>
        </w:rPr>
      </w:pPr>
      <w:bookmarkStart w:id="7" w:name="_Toc97149508"/>
      <w:r>
        <w:rPr>
          <w:color w:val="000000" w:themeColor="text1"/>
        </w:rPr>
        <w:lastRenderedPageBreak/>
        <w:t>Сведения о ребёнке</w:t>
      </w:r>
      <w:bookmarkEnd w:id="7"/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Пользователь переходит на экран «Укажите сведения о ребёнке»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757E3C">
        <w:rPr>
          <w:noProof/>
          <w:color w:val="000000" w:themeColor="text1"/>
        </w:rPr>
        <w:lastRenderedPageBreak/>
        <w:drawing>
          <wp:inline distT="0" distB="0" distL="0" distR="0" wp14:anchorId="6238CC40" wp14:editId="3800B15B">
            <wp:extent cx="2314136" cy="35652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28536" cy="358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40. Укажите сведения о ребёнке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rPr>
          <w:color w:val="000000" w:themeColor="text1"/>
        </w:rPr>
      </w:pPr>
      <w:r>
        <w:rPr>
          <w:color w:val="000000" w:themeColor="text1"/>
        </w:rPr>
        <w:t>Пользователь выбирает ребёнка из списка или добавляет сведения о ребёнке и нажимает «Продолжить».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6"/>
        <w:gridCol w:w="4935"/>
      </w:tblGrid>
      <w:tr w:rsidR="0001261D" w:rsidTr="00B558F0">
        <w:tc>
          <w:tcPr>
            <w:tcW w:w="5098" w:type="dxa"/>
          </w:tcPr>
          <w:p w:rsidR="0001261D" w:rsidRDefault="0001261D" w:rsidP="00B558F0">
            <w:pPr>
              <w:pStyle w:val="10"/>
              <w:ind w:firstLine="0"/>
              <w:jc w:val="right"/>
              <w:rPr>
                <w:color w:val="000000" w:themeColor="text1"/>
              </w:rPr>
            </w:pPr>
            <w:r w:rsidRPr="00DA429C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AB4AA31" wp14:editId="2FF211D6">
                  <wp:extent cx="2519024" cy="8355965"/>
                  <wp:effectExtent l="0" t="0" r="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06" cy="836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01261D" w:rsidRDefault="0001261D" w:rsidP="00B558F0">
            <w:pPr>
              <w:pStyle w:val="10"/>
              <w:ind w:firstLine="0"/>
              <w:jc w:val="left"/>
              <w:rPr>
                <w:color w:val="000000" w:themeColor="text1"/>
              </w:rPr>
            </w:pPr>
            <w:r w:rsidRPr="00BA7405">
              <w:rPr>
                <w:noProof/>
                <w:color w:val="000000" w:themeColor="text1"/>
              </w:rPr>
              <w:drawing>
                <wp:inline distT="0" distB="0" distL="0" distR="0" wp14:anchorId="2FE19E94" wp14:editId="7D8D5F84">
                  <wp:extent cx="2891903" cy="8355965"/>
                  <wp:effectExtent l="0" t="0" r="381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24" cy="837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41. Выбор сведений о ребёнке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Если пользователь добавляет сведения о ребёнке вручную, выполняется переход на экран «Какое свидетельство о рождении у ребёнка?» (Рисунок 42).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  <w:r>
        <w:rPr>
          <w:color w:val="000000" w:themeColor="text1"/>
        </w:rPr>
        <w:t>Если ребёнок выбран из списка, выполняется переход на экран «Гражданство ребёнка российское?» (Рисунок 46)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A7405">
        <w:rPr>
          <w:noProof/>
          <w:color w:val="000000" w:themeColor="text1"/>
        </w:rPr>
        <w:drawing>
          <wp:inline distT="0" distB="0" distL="0" distR="0" wp14:anchorId="19687BA7" wp14:editId="585C6D6A">
            <wp:extent cx="2453421" cy="4593101"/>
            <wp:effectExtent l="0" t="0" r="444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60420" cy="460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42. Какое свидетельство о рождении у ребёнка</w:t>
      </w:r>
      <w:r w:rsidRPr="00BA7405">
        <w:rPr>
          <w:color w:val="000000" w:themeColor="text1"/>
        </w:rPr>
        <w:t>?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FB552C">
        <w:rPr>
          <w:noProof/>
          <w:color w:val="000000" w:themeColor="text1"/>
        </w:rPr>
        <w:lastRenderedPageBreak/>
        <w:drawing>
          <wp:inline distT="0" distB="0" distL="0" distR="0" wp14:anchorId="1B09BCAE" wp14:editId="5F9831B5">
            <wp:extent cx="2323297" cy="5430130"/>
            <wp:effectExtent l="0" t="0" r="127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27947" cy="544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43. Свидетельство о рождении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При нажатии на ссылку «Где найти эти реквизиты» открывается экран «Пример свидетельства о рождении» (Рисунок 44).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FB552C">
        <w:rPr>
          <w:noProof/>
          <w:color w:val="000000" w:themeColor="text1"/>
        </w:rPr>
        <w:lastRenderedPageBreak/>
        <w:drawing>
          <wp:inline distT="0" distB="0" distL="0" distR="0" wp14:anchorId="152CAB53" wp14:editId="6DB5574E">
            <wp:extent cx="2524397" cy="5591908"/>
            <wp:effectExtent l="0" t="0" r="9525" b="889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28420" cy="56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44. Пример свидетельства о рождении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Если свидетельство о рождении ребёнка российское, выполняется переход на экран «Реквизиты актовой записи из свидетельства о рождении» (Рисунок 45).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  <w:r>
        <w:rPr>
          <w:color w:val="000000" w:themeColor="text1"/>
        </w:rPr>
        <w:t>Иначе выполняется переход на экран «Гражданство ребёнка российское?» (Рисунок 46).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FB552C">
        <w:rPr>
          <w:noProof/>
          <w:color w:val="000000" w:themeColor="text1"/>
        </w:rPr>
        <w:lastRenderedPageBreak/>
        <w:drawing>
          <wp:inline distT="0" distB="0" distL="0" distR="0" wp14:anchorId="60914833" wp14:editId="408BC430">
            <wp:extent cx="2475390" cy="5324622"/>
            <wp:effectExtent l="0" t="0" r="127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78257" cy="53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45. Реквизиты актовой записи из свидетельства о рождении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При нажатии на ссылку «Где найти эти реквизиты» открывается экран «Пример свидетельства о рождении» (Рисунок 44).</w:t>
      </w: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При нажатии на кнопку «Продолжить» открывается экран «Гражданство ребёнка российское?» (Рисунок 46).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FB552C">
        <w:rPr>
          <w:noProof/>
          <w:color w:val="000000" w:themeColor="text1"/>
        </w:rPr>
        <w:lastRenderedPageBreak/>
        <w:drawing>
          <wp:inline distT="0" distB="0" distL="0" distR="0" wp14:anchorId="2D1AAC83" wp14:editId="7358F913">
            <wp:extent cx="2448575" cy="4149970"/>
            <wp:effectExtent l="0" t="0" r="8890" b="31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6554" cy="41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46. Гражданство ребёнка российское?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rPr>
          <w:color w:val="000000" w:themeColor="text1"/>
        </w:rPr>
      </w:pPr>
      <w:r>
        <w:rPr>
          <w:color w:val="000000" w:themeColor="text1"/>
        </w:rPr>
        <w:t>Далее: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A05BF7">
        <w:rPr>
          <w:noProof/>
          <w:color w:val="000000" w:themeColor="text1"/>
        </w:rPr>
        <w:lastRenderedPageBreak/>
        <w:drawing>
          <wp:inline distT="0" distB="0" distL="0" distR="0" wp14:anchorId="4FFB8DDB" wp14:editId="007DF543">
            <wp:extent cx="2160000" cy="5072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0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47. Вам нужны дополнительные языки для обучения и изучения в качестве родного?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Если пользователь выб</w:t>
      </w:r>
      <w:r>
        <w:rPr>
          <w:color w:val="000000" w:themeColor="text1"/>
        </w:rPr>
        <w:t>и</w:t>
      </w:r>
      <w:r>
        <w:rPr>
          <w:color w:val="000000" w:themeColor="text1"/>
        </w:rPr>
        <w:t>рает «Да», он переходит на экран выбора языка обучения (Рисунок 48). Если пользователь выб</w:t>
      </w:r>
      <w:r>
        <w:rPr>
          <w:color w:val="000000" w:themeColor="text1"/>
        </w:rPr>
        <w:t>и</w:t>
      </w:r>
      <w:bookmarkStart w:id="8" w:name="_GoBack"/>
      <w:bookmarkEnd w:id="8"/>
      <w:r>
        <w:rPr>
          <w:color w:val="000000" w:themeColor="text1"/>
        </w:rPr>
        <w:t>рает «Нет, только русский язык», он переходит на экран «Укажите государственный язык вашей республики» (Рисунок 50).</w:t>
      </w:r>
    </w:p>
    <w:p w:rsidR="0001261D" w:rsidRPr="008E4FF9" w:rsidRDefault="0001261D" w:rsidP="0001261D">
      <w:pPr>
        <w:pStyle w:val="10"/>
        <w:jc w:val="left"/>
        <w:rPr>
          <w:color w:val="000000" w:themeColor="text1"/>
        </w:rPr>
      </w:pPr>
      <w:r>
        <w:rPr>
          <w:color w:val="000000" w:themeColor="text1"/>
        </w:rPr>
        <w:t xml:space="preserve">На </w:t>
      </w:r>
      <w:proofErr w:type="gramStart"/>
      <w:r>
        <w:rPr>
          <w:color w:val="000000" w:themeColor="text1"/>
        </w:rPr>
        <w:t>экраны</w:t>
      </w:r>
      <w:proofErr w:type="gramEnd"/>
      <w:r>
        <w:rPr>
          <w:color w:val="000000" w:themeColor="text1"/>
        </w:rPr>
        <w:t xml:space="preserve"> «Какой язык обучения предпочтителен?» (Рисунок 48) и «Укажите родной язык ребёнка» (Рисунок 49) выводится список </w:t>
      </w:r>
      <w:r w:rsidRPr="003B3764">
        <w:rPr>
          <w:b/>
          <w:color w:val="000000" w:themeColor="text1"/>
          <w:u w:val="single"/>
        </w:rPr>
        <w:t>всех</w:t>
      </w:r>
      <w:r>
        <w:rPr>
          <w:color w:val="000000" w:themeColor="text1"/>
        </w:rPr>
        <w:t xml:space="preserve"> языков из справочника.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AC1AF9">
        <w:rPr>
          <w:noProof/>
          <w:color w:val="000000" w:themeColor="text1"/>
        </w:rPr>
        <w:lastRenderedPageBreak/>
        <w:drawing>
          <wp:inline distT="0" distB="0" distL="0" distR="0" wp14:anchorId="3F943E80" wp14:editId="352E880C">
            <wp:extent cx="2520000" cy="5742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7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48. Какой язык обучения предпочтителен?</w:t>
      </w:r>
    </w:p>
    <w:p w:rsidR="0001261D" w:rsidRPr="0039435E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AC1AF9">
        <w:rPr>
          <w:noProof/>
          <w:color w:val="000000" w:themeColor="text1"/>
        </w:rPr>
        <w:lastRenderedPageBreak/>
        <w:drawing>
          <wp:inline distT="0" distB="0" distL="0" distR="0" wp14:anchorId="156991C5" wp14:editId="0E09F601">
            <wp:extent cx="2160000" cy="5778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Pr="003B3764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49. Укажите родной язык ребёнка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jc w:val="left"/>
        <w:rPr>
          <w:color w:val="000000" w:themeColor="text1"/>
        </w:rPr>
      </w:pPr>
      <w:r>
        <w:rPr>
          <w:color w:val="000000" w:themeColor="text1"/>
        </w:rPr>
        <w:t>На экран «</w:t>
      </w:r>
      <w:r w:rsidRPr="00C5509B">
        <w:rPr>
          <w:color w:val="000000" w:themeColor="text1"/>
        </w:rPr>
        <w:t>Укажите государственный язык вашей республики</w:t>
      </w:r>
      <w:r>
        <w:rPr>
          <w:color w:val="000000" w:themeColor="text1"/>
        </w:rPr>
        <w:t>»</w:t>
      </w:r>
      <w:r w:rsidRPr="00C5509B">
        <w:rPr>
          <w:color w:val="000000" w:themeColor="text1"/>
        </w:rPr>
        <w:t xml:space="preserve"> </w:t>
      </w:r>
      <w:r>
        <w:rPr>
          <w:color w:val="000000" w:themeColor="text1"/>
        </w:rPr>
        <w:t>(Рисунок 50) выводится список языков из справочника.</w:t>
      </w:r>
    </w:p>
    <w:p w:rsidR="0001261D" w:rsidRPr="00C5509B" w:rsidRDefault="0001261D" w:rsidP="0001261D">
      <w:pPr>
        <w:pStyle w:val="10"/>
        <w:jc w:val="left"/>
        <w:rPr>
          <w:color w:val="000000" w:themeColor="text1"/>
        </w:rPr>
      </w:pPr>
      <w:r>
        <w:rPr>
          <w:color w:val="000000" w:themeColor="text1"/>
        </w:rPr>
        <w:t>Если язык республики не найден в справочнике, осуществляется переход на экран, описанный на рисунке 51.</w:t>
      </w: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AC1AF9">
        <w:rPr>
          <w:noProof/>
          <w:color w:val="000000" w:themeColor="text1"/>
        </w:rPr>
        <w:lastRenderedPageBreak/>
        <w:drawing>
          <wp:inline distT="0" distB="0" distL="0" distR="0" wp14:anchorId="307BEC48" wp14:editId="1D245150">
            <wp:extent cx="2520000" cy="6796800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67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50. Укажите государственный язык вашей республики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Далее: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C5509B">
        <w:rPr>
          <w:noProof/>
          <w:color w:val="000000" w:themeColor="text1"/>
        </w:rPr>
        <w:lastRenderedPageBreak/>
        <w:drawing>
          <wp:inline distT="0" distB="0" distL="0" distR="0" wp14:anchorId="69F779DF" wp14:editId="560B5965">
            <wp:extent cx="2455211" cy="4853354"/>
            <wp:effectExtent l="0" t="0" r="2540" b="444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61546" cy="48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51. Ребёнку нужны специальные условия?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rPr>
          <w:color w:val="000000" w:themeColor="text1"/>
        </w:rPr>
      </w:pPr>
      <w:r>
        <w:rPr>
          <w:color w:val="000000" w:themeColor="text1"/>
        </w:rPr>
        <w:t>Далее: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6D694A">
        <w:rPr>
          <w:noProof/>
          <w:color w:val="000000" w:themeColor="text1"/>
        </w:rPr>
        <w:lastRenderedPageBreak/>
        <w:drawing>
          <wp:inline distT="0" distB="0" distL="0" distR="0" wp14:anchorId="2AC9E31F" wp14:editId="1E1AE23F">
            <wp:extent cx="2282325" cy="767715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84618" cy="76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52. Проверьте ваши персональные данные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При нажатии на «Как редактировать данные?» осуществляется переход на соответствующий экран (Рисунок 53).</w:t>
      </w: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При нажатии на кнопку «Верно» осуществляется переход на экран «Подтвердите контактный телефон» (Рисунок 54).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6D694A">
        <w:rPr>
          <w:noProof/>
          <w:color w:val="000000" w:themeColor="text1"/>
        </w:rPr>
        <w:drawing>
          <wp:inline distT="0" distB="0" distL="0" distR="0" wp14:anchorId="07CEE41E" wp14:editId="2711FF7C">
            <wp:extent cx="2520000" cy="563400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6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53. Как редактировать данные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При нажатии на кнопку «Закрыть» осуществл</w:t>
      </w:r>
      <w:r>
        <w:rPr>
          <w:color w:val="000000" w:themeColor="text1"/>
        </w:rPr>
        <w:t>я</w:t>
      </w:r>
      <w:r>
        <w:rPr>
          <w:color w:val="000000" w:themeColor="text1"/>
        </w:rPr>
        <w:t>ется возврат на предыдущий экран.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0A7261">
        <w:rPr>
          <w:noProof/>
          <w:color w:val="000000" w:themeColor="text1"/>
        </w:rPr>
        <w:lastRenderedPageBreak/>
        <w:drawing>
          <wp:inline distT="0" distB="0" distL="0" distR="0" wp14:anchorId="6480BA60" wp14:editId="397AE99D">
            <wp:extent cx="2686929" cy="452268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99828" cy="454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54. Подтвердите контактный телефон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6D694A">
        <w:rPr>
          <w:noProof/>
          <w:color w:val="000000" w:themeColor="text1"/>
        </w:rPr>
        <w:drawing>
          <wp:inline distT="0" distB="0" distL="0" distR="0" wp14:anchorId="1CB0B892" wp14:editId="42A58BFC">
            <wp:extent cx="2319859" cy="3837710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23980" cy="384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55. Подтвердите адрес электронной почты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lastRenderedPageBreak/>
        <w:t>Если пользователь отправляет заявление после 1 апреля, то переход к рисунку 56.</w:t>
      </w:r>
    </w:p>
    <w:p w:rsidR="0001261D" w:rsidRPr="00E413BD" w:rsidRDefault="0001261D" w:rsidP="0001261D">
      <w:pPr>
        <w:pStyle w:val="10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До 1 </w:t>
      </w:r>
      <w:r w:rsidRPr="001D78B6">
        <w:rPr>
          <w:color w:val="000000" w:themeColor="text1"/>
        </w:rPr>
        <w:t xml:space="preserve">апреля – к рисунку </w:t>
      </w:r>
      <w:r>
        <w:rPr>
          <w:color w:val="000000" w:themeColor="text1"/>
        </w:rPr>
        <w:t>58</w:t>
      </w:r>
      <w:r w:rsidRPr="001D78B6">
        <w:rPr>
          <w:color w:val="000000" w:themeColor="text1"/>
        </w:rPr>
        <w:t>.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7720EA">
        <w:rPr>
          <w:noProof/>
          <w:color w:val="000000" w:themeColor="text1"/>
        </w:rPr>
        <w:drawing>
          <wp:inline distT="0" distB="0" distL="0" distR="0" wp14:anchorId="69B683EF" wp14:editId="19F06688">
            <wp:extent cx="1663200" cy="4950000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49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56. С кем ещё можно связаться по заявлению?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Pr="00815488" w:rsidRDefault="0001261D" w:rsidP="0001261D">
      <w:pPr>
        <w:pStyle w:val="10"/>
        <w:rPr>
          <w:color w:val="000000" w:themeColor="text1"/>
        </w:rPr>
      </w:pPr>
      <w:r w:rsidRPr="00815488">
        <w:rPr>
          <w:color w:val="000000" w:themeColor="text1"/>
        </w:rPr>
        <w:t>При нажатии на кнопку «Отправить заявление» осуществляется переход на экран «Заяв</w:t>
      </w:r>
      <w:r>
        <w:rPr>
          <w:color w:val="000000" w:themeColor="text1"/>
        </w:rPr>
        <w:t>ление отправлено» (Рисунок 61).</w:t>
      </w:r>
    </w:p>
    <w:p w:rsidR="0001261D" w:rsidRDefault="0001261D" w:rsidP="0001261D">
      <w:pPr>
        <w:spacing w:after="160" w:line="259" w:lineRule="auto"/>
        <w:rPr>
          <w:snapToGrid w:val="0"/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</w:rPr>
        <w:br w:type="page"/>
      </w: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lastRenderedPageBreak/>
        <w:t>При подаче заявления до 1 апреля: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7720EA">
        <w:rPr>
          <w:noProof/>
          <w:color w:val="000000" w:themeColor="text1"/>
        </w:rPr>
        <w:drawing>
          <wp:inline distT="0" distB="0" distL="0" distR="0" wp14:anchorId="5E4FC668" wp14:editId="357B7513">
            <wp:extent cx="1663200" cy="495000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49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57. С кем ещё можно связаться по заявлению?</w:t>
      </w:r>
    </w:p>
    <w:p w:rsidR="0001261D" w:rsidRPr="00BA7405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rPr>
          <w:lang w:eastAsia="ru-RU"/>
        </w:rPr>
      </w:pPr>
    </w:p>
    <w:p w:rsidR="0001261D" w:rsidRDefault="0001261D" w:rsidP="0001261D">
      <w:pPr>
        <w:spacing w:after="160" w:line="259" w:lineRule="auto"/>
        <w:rPr>
          <w:snapToGrid w:val="0"/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</w:rPr>
        <w:br w:type="page"/>
      </w: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lastRenderedPageBreak/>
        <w:t>При нажатии «Сохранить заявление»: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57078B">
        <w:rPr>
          <w:noProof/>
        </w:rPr>
        <w:t xml:space="preserve"> </w:t>
      </w:r>
      <w:r w:rsidRPr="003D20CF">
        <w:rPr>
          <w:noProof/>
        </w:rPr>
        <w:t xml:space="preserve"> </w:t>
      </w:r>
      <w:r w:rsidRPr="003D20CF">
        <w:rPr>
          <w:noProof/>
        </w:rPr>
        <w:drawing>
          <wp:inline distT="0" distB="0" distL="0" distR="0" wp14:anchorId="5BA03953" wp14:editId="2CC40DFB">
            <wp:extent cx="1664087" cy="39470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74516" cy="39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58. Заявление сохранено</w:t>
      </w:r>
    </w:p>
    <w:p w:rsidR="0001261D" w:rsidRDefault="0001261D" w:rsidP="0001261D">
      <w:pPr>
        <w:pStyle w:val="10"/>
        <w:ind w:firstLine="0"/>
        <w:rPr>
          <w:color w:val="000000" w:themeColor="text1"/>
        </w:rPr>
      </w:pPr>
    </w:p>
    <w:p w:rsidR="0001261D" w:rsidRPr="00BA7405" w:rsidRDefault="0001261D" w:rsidP="0001261D">
      <w:pPr>
        <w:pStyle w:val="10"/>
        <w:ind w:firstLine="0"/>
        <w:rPr>
          <w:color w:val="000000" w:themeColor="text1"/>
        </w:rPr>
      </w:pPr>
      <w:r>
        <w:rPr>
          <w:color w:val="000000" w:themeColor="text1"/>
        </w:rPr>
        <w:t>При нажатии «Отправить заявление» - переход к экрану «Заявление отправлено» (рисунок 60).</w:t>
      </w: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>При нажатии «Изменить заявление»:</w:t>
      </w:r>
    </w:p>
    <w:p w:rsidR="0001261D" w:rsidRPr="00A3548E" w:rsidRDefault="0001261D" w:rsidP="0001261D">
      <w:pPr>
        <w:rPr>
          <w:lang w:eastAsia="ru-RU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57078B">
        <w:rPr>
          <w:noProof/>
          <w:color w:val="000000" w:themeColor="text1"/>
        </w:rPr>
        <w:drawing>
          <wp:inline distT="0" distB="0" distL="0" distR="0" wp14:anchorId="59946A3B" wp14:editId="2DBC3CA4">
            <wp:extent cx="1620000" cy="2962800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59. Изменить заявление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noProof/>
          <w:snapToGrid/>
        </w:rPr>
        <w:lastRenderedPageBreak/>
        <w:drawing>
          <wp:inline distT="0" distB="0" distL="0" distR="0" wp14:anchorId="07E47DF9" wp14:editId="63C1801D">
            <wp:extent cx="1460500" cy="8575413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99" cy="85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61E">
        <w:rPr>
          <w:noProof/>
        </w:rPr>
        <w:t xml:space="preserve"> 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60. Заявление отправлено</w:t>
      </w:r>
    </w:p>
    <w:p w:rsidR="0001261D" w:rsidRDefault="0001261D" w:rsidP="0001261D">
      <w:pPr>
        <w:pStyle w:val="10"/>
        <w:jc w:val="left"/>
        <w:rPr>
          <w:color w:val="000000" w:themeColor="text1"/>
        </w:rPr>
      </w:pPr>
      <w:r>
        <w:rPr>
          <w:color w:val="000000" w:themeColor="text1"/>
        </w:rPr>
        <w:t>При нажатии на ссылку «Например, вид на жительство» выполняется переход на экран «Документы для иностранцев» (Рисунок 61).</w:t>
      </w:r>
    </w:p>
    <w:p w:rsidR="0001261D" w:rsidRDefault="0001261D" w:rsidP="0001261D">
      <w:pPr>
        <w:pStyle w:val="10"/>
        <w:jc w:val="left"/>
        <w:rPr>
          <w:color w:val="000000" w:themeColor="text1"/>
        </w:rPr>
      </w:pPr>
      <w:r>
        <w:rPr>
          <w:color w:val="000000" w:themeColor="text1"/>
        </w:rPr>
        <w:lastRenderedPageBreak/>
        <w:t>При нажатии на ссылку «Право представлять интересы ребёнка» выполняется переход на экран «Документы представителей» (Рисунок 62).</w:t>
      </w:r>
    </w:p>
    <w:p w:rsidR="0001261D" w:rsidRDefault="0001261D" w:rsidP="0001261D">
      <w:pPr>
        <w:pStyle w:val="10"/>
        <w:jc w:val="left"/>
        <w:rPr>
          <w:color w:val="000000" w:themeColor="text1"/>
        </w:rPr>
      </w:pPr>
      <w:r>
        <w:rPr>
          <w:color w:val="000000" w:themeColor="text1"/>
        </w:rPr>
        <w:t>При нажатии на ссылку «Право на льготное зачисление» выполняется переход на экран «Льготные категории» (Рисунок 63).</w:t>
      </w:r>
    </w:p>
    <w:p w:rsidR="0001261D" w:rsidRDefault="0001261D" w:rsidP="0001261D">
      <w:pPr>
        <w:pStyle w:val="10"/>
        <w:ind w:firstLine="0"/>
        <w:jc w:val="left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0718F">
        <w:rPr>
          <w:noProof/>
        </w:rPr>
        <w:t xml:space="preserve"> </w:t>
      </w:r>
      <w:r w:rsidRPr="00B0718F">
        <w:rPr>
          <w:noProof/>
          <w:color w:val="000000" w:themeColor="text1"/>
        </w:rPr>
        <w:drawing>
          <wp:inline distT="0" distB="0" distL="0" distR="0" wp14:anchorId="0798E155" wp14:editId="0F093347">
            <wp:extent cx="2085537" cy="495310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94416" cy="49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61. Документы для иностранцев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B0718F">
        <w:rPr>
          <w:noProof/>
          <w:color w:val="000000" w:themeColor="text1"/>
        </w:rPr>
        <w:lastRenderedPageBreak/>
        <w:drawing>
          <wp:inline distT="0" distB="0" distL="0" distR="0" wp14:anchorId="04946925" wp14:editId="4C926C02">
            <wp:extent cx="2359451" cy="398514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79633" cy="40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62. Документы представителей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172A32">
        <w:rPr>
          <w:noProof/>
        </w:rPr>
        <w:lastRenderedPageBreak/>
        <w:t xml:space="preserve"> </w:t>
      </w:r>
      <w:r w:rsidRPr="00B0718F">
        <w:rPr>
          <w:noProof/>
        </w:rPr>
        <w:t xml:space="preserve"> </w:t>
      </w:r>
      <w:r w:rsidRPr="00B0718F">
        <w:rPr>
          <w:noProof/>
        </w:rPr>
        <w:drawing>
          <wp:inline distT="0" distB="0" distL="0" distR="0" wp14:anchorId="50C64A67" wp14:editId="62214388">
            <wp:extent cx="2158052" cy="585279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62726" cy="58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Pr="00B73E7F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63. Льготные категории</w:t>
      </w:r>
    </w:p>
    <w:p w:rsidR="0001261D" w:rsidRPr="00B73E7F" w:rsidRDefault="0001261D" w:rsidP="0001261D">
      <w:pPr>
        <w:pStyle w:val="1"/>
        <w:rPr>
          <w:color w:val="000000" w:themeColor="text1"/>
        </w:rPr>
      </w:pPr>
      <w:bookmarkStart w:id="9" w:name="_Toc69942225"/>
      <w:bookmarkStart w:id="10" w:name="_Toc97149509"/>
      <w:r w:rsidRPr="00B73E7F">
        <w:rPr>
          <w:color w:val="000000" w:themeColor="text1"/>
        </w:rPr>
        <w:lastRenderedPageBreak/>
        <w:t xml:space="preserve">Требования к </w:t>
      </w:r>
      <w:r>
        <w:rPr>
          <w:color w:val="000000" w:themeColor="text1"/>
        </w:rPr>
        <w:t xml:space="preserve">процессу </w:t>
      </w:r>
      <w:r w:rsidRPr="00B73E7F">
        <w:rPr>
          <w:color w:val="000000" w:themeColor="text1"/>
        </w:rPr>
        <w:t>рассмотрения электронного заявления</w:t>
      </w:r>
      <w:bookmarkEnd w:id="9"/>
      <w:bookmarkEnd w:id="10"/>
    </w:p>
    <w:p w:rsidR="0001261D" w:rsidRPr="00B73E7F" w:rsidRDefault="0001261D" w:rsidP="0001261D">
      <w:pPr>
        <w:pStyle w:val="10"/>
        <w:rPr>
          <w:color w:val="000000" w:themeColor="text1"/>
        </w:rPr>
      </w:pPr>
      <w:r w:rsidRPr="00B73E7F">
        <w:rPr>
          <w:color w:val="000000" w:themeColor="text1"/>
        </w:rPr>
        <w:t>Услуга оказывается в электронном виде с использованием ВИС.</w:t>
      </w:r>
    </w:p>
    <w:p w:rsidR="0001261D" w:rsidRPr="00B73E7F" w:rsidRDefault="0001261D" w:rsidP="0001261D">
      <w:pPr>
        <w:pStyle w:val="10"/>
        <w:rPr>
          <w:color w:val="000000" w:themeColor="text1"/>
        </w:rPr>
      </w:pPr>
      <w:r>
        <w:rPr>
          <w:color w:val="000000" w:themeColor="text1"/>
        </w:rPr>
        <w:t>Промежуточные и финальные р</w:t>
      </w:r>
      <w:r w:rsidRPr="00B73E7F">
        <w:rPr>
          <w:color w:val="000000" w:themeColor="text1"/>
        </w:rPr>
        <w:t>езультат</w:t>
      </w:r>
      <w:r>
        <w:rPr>
          <w:color w:val="000000" w:themeColor="text1"/>
        </w:rPr>
        <w:t>ы</w:t>
      </w:r>
      <w:r w:rsidRPr="00B73E7F">
        <w:rPr>
          <w:color w:val="000000" w:themeColor="text1"/>
        </w:rPr>
        <w:t xml:space="preserve"> оказания услуги поступа</w:t>
      </w:r>
      <w:r>
        <w:rPr>
          <w:color w:val="000000" w:themeColor="text1"/>
        </w:rPr>
        <w:t>ю</w:t>
      </w:r>
      <w:r w:rsidRPr="00B73E7F">
        <w:rPr>
          <w:color w:val="000000" w:themeColor="text1"/>
        </w:rPr>
        <w:t>т в ЛК ЕПГУ в виде сообщения.</w:t>
      </w:r>
    </w:p>
    <w:p w:rsidR="0001261D" w:rsidRPr="00B73E7F" w:rsidRDefault="0001261D" w:rsidP="0001261D">
      <w:pPr>
        <w:pStyle w:val="20"/>
        <w:rPr>
          <w:color w:val="000000" w:themeColor="text1"/>
        </w:rPr>
      </w:pPr>
      <w:bookmarkStart w:id="11" w:name="_Ref441400311"/>
      <w:bookmarkStart w:id="12" w:name="_Toc69942226"/>
      <w:bookmarkStart w:id="13" w:name="_Toc97149510"/>
      <w:r w:rsidRPr="00B73E7F">
        <w:rPr>
          <w:color w:val="000000" w:themeColor="text1"/>
        </w:rPr>
        <w:t xml:space="preserve">Статусы </w:t>
      </w:r>
      <w:bookmarkEnd w:id="11"/>
      <w:bookmarkEnd w:id="12"/>
      <w:r>
        <w:rPr>
          <w:color w:val="000000" w:themeColor="text1"/>
        </w:rPr>
        <w:t>заявки</w:t>
      </w:r>
      <w:bookmarkEnd w:id="13"/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D6761E">
        <w:rPr>
          <w:noProof/>
        </w:rPr>
        <w:t xml:space="preserve"> </w:t>
      </w:r>
      <w:r w:rsidRPr="00D6761E">
        <w:rPr>
          <w:noProof/>
          <w:color w:val="000000" w:themeColor="text1"/>
        </w:rPr>
        <w:drawing>
          <wp:inline distT="0" distB="0" distL="0" distR="0" wp14:anchorId="0350D2FF" wp14:editId="4EBB2820">
            <wp:extent cx="1484630" cy="7293275"/>
            <wp:effectExtent l="0" t="0" r="127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97423" cy="73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64. Заявление отправлено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FA22C9">
        <w:rPr>
          <w:noProof/>
          <w:color w:val="000000" w:themeColor="text1"/>
        </w:rPr>
        <w:lastRenderedPageBreak/>
        <w:drawing>
          <wp:inline distT="0" distB="0" distL="0" distR="0" wp14:anchorId="1D2BE6C5" wp14:editId="3840DD12">
            <wp:extent cx="1620000" cy="86452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6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65. Заявление принято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D6761E">
        <w:rPr>
          <w:noProof/>
        </w:rPr>
        <w:lastRenderedPageBreak/>
        <w:t xml:space="preserve"> </w:t>
      </w:r>
      <w:r w:rsidRPr="00D6761E">
        <w:rPr>
          <w:noProof/>
          <w:color w:val="000000" w:themeColor="text1"/>
        </w:rPr>
        <w:drawing>
          <wp:inline distT="0" distB="0" distL="0" distR="0" wp14:anchorId="66A6D26D" wp14:editId="28E3922A">
            <wp:extent cx="1629005" cy="6028055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36713" cy="60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66. Проверка документов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D6761E">
        <w:rPr>
          <w:noProof/>
        </w:rPr>
        <w:lastRenderedPageBreak/>
        <w:t xml:space="preserve"> </w:t>
      </w:r>
      <w:r w:rsidRPr="00D6761E">
        <w:rPr>
          <w:noProof/>
          <w:color w:val="000000" w:themeColor="text1"/>
        </w:rPr>
        <w:drawing>
          <wp:inline distT="0" distB="0" distL="0" distR="0" wp14:anchorId="793C22E7" wp14:editId="1313E0E5">
            <wp:extent cx="1792384" cy="7439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2527" cy="748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 xml:space="preserve">Рисунок 67. </w:t>
      </w:r>
      <w:proofErr w:type="gramStart"/>
      <w:r>
        <w:rPr>
          <w:color w:val="000000" w:themeColor="text1"/>
        </w:rPr>
        <w:t>Записан</w:t>
      </w:r>
      <w:proofErr w:type="gramEnd"/>
      <w:r>
        <w:rPr>
          <w:color w:val="000000" w:themeColor="text1"/>
        </w:rPr>
        <w:t xml:space="preserve"> в школу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5B5E2D">
        <w:rPr>
          <w:noProof/>
          <w:color w:val="000000" w:themeColor="text1"/>
        </w:rPr>
        <w:lastRenderedPageBreak/>
        <w:drawing>
          <wp:inline distT="0" distB="0" distL="0" distR="0" wp14:anchorId="345DDCD2" wp14:editId="0FED4014">
            <wp:extent cx="1800000" cy="5940647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94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68. Отказано в предоставлении услуги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5B5E2D">
        <w:rPr>
          <w:noProof/>
          <w:color w:val="000000" w:themeColor="text1"/>
        </w:rPr>
        <w:lastRenderedPageBreak/>
        <w:drawing>
          <wp:inline distT="0" distB="0" distL="0" distR="0" wp14:anchorId="4B6F811F" wp14:editId="0FB96D7D">
            <wp:extent cx="1800000" cy="5984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98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69. Заявление отменяется</w:t>
      </w: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</w:p>
    <w:p w:rsidR="0001261D" w:rsidRDefault="0001261D" w:rsidP="0001261D">
      <w:pPr>
        <w:pStyle w:val="10"/>
        <w:ind w:firstLine="0"/>
        <w:jc w:val="center"/>
        <w:rPr>
          <w:color w:val="000000" w:themeColor="text1"/>
        </w:rPr>
      </w:pPr>
      <w:r w:rsidRPr="005B5E2D">
        <w:rPr>
          <w:noProof/>
          <w:color w:val="000000" w:themeColor="text1"/>
        </w:rPr>
        <w:lastRenderedPageBreak/>
        <w:drawing>
          <wp:inline distT="0" distB="0" distL="0" distR="0" wp14:anchorId="0CBA2389" wp14:editId="5BF1F35E">
            <wp:extent cx="1800000" cy="62549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2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1D" w:rsidRPr="00BA7405" w:rsidRDefault="0001261D" w:rsidP="0001261D">
      <w:pPr>
        <w:pStyle w:val="10"/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>Рисунок 70. Заявление отменено</w:t>
      </w:r>
    </w:p>
    <w:p w:rsidR="00E87951" w:rsidRDefault="00E87951"/>
    <w:sectPr w:rsidR="00E87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4854"/>
    <w:multiLevelType w:val="multilevel"/>
    <w:tmpl w:val="03A8C2DC"/>
    <w:lvl w:ilvl="0">
      <w:start w:val="1"/>
      <w:numFmt w:val="decimal"/>
      <w:pStyle w:val="2"/>
      <w:lvlText w:val="%1)"/>
      <w:lvlJc w:val="left"/>
      <w:pPr>
        <w:ind w:left="992" w:hanging="283"/>
      </w:pPr>
    </w:lvl>
    <w:lvl w:ilvl="1">
      <w:start w:val="1"/>
      <w:numFmt w:val="decimal"/>
      <w:lvlText w:val="%2)"/>
      <w:lvlJc w:val="left"/>
      <w:pPr>
        <w:ind w:left="992" w:hanging="283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E96FE6"/>
    <w:multiLevelType w:val="multilevel"/>
    <w:tmpl w:val="042422D6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1418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2">
    <w:nsid w:val="78A35FA0"/>
    <w:multiLevelType w:val="hybridMultilevel"/>
    <w:tmpl w:val="D4AC5816"/>
    <w:lvl w:ilvl="0" w:tplc="3284505C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89F"/>
    <w:rsid w:val="0001261D"/>
    <w:rsid w:val="001F089F"/>
    <w:rsid w:val="00E8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1261D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aliases w:val="_Заголовок 1,ЧТЗ,Раздел,Глава,заголовок1_pg,.,H1,Название спецификации,Chapter Headline,Название спецификации + по центру,Справа:  0,47 см,После:  18 пт ...,. Знак,H1 Знак,Название спецификации Знак,Заголовок 1 Знак1 Знак Знак,Heading 0,?aca"/>
    <w:next w:val="10"/>
    <w:link w:val="11"/>
    <w:qFormat/>
    <w:rsid w:val="0001261D"/>
    <w:pPr>
      <w:keepNext/>
      <w:keepLines/>
      <w:pageBreakBefore/>
      <w:numPr>
        <w:numId w:val="1"/>
      </w:numPr>
      <w:suppressAutoHyphens/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20">
    <w:name w:val="heading 2"/>
    <w:next w:val="10"/>
    <w:link w:val="21"/>
    <w:qFormat/>
    <w:rsid w:val="0001261D"/>
    <w:pPr>
      <w:keepNext/>
      <w:keepLines/>
      <w:numPr>
        <w:ilvl w:val="1"/>
        <w:numId w:val="1"/>
      </w:numPr>
      <w:suppressAutoHyphens/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kern w:val="28"/>
      <w:sz w:val="24"/>
      <w:szCs w:val="28"/>
      <w:lang w:eastAsia="ru-RU"/>
    </w:rPr>
  </w:style>
  <w:style w:type="paragraph" w:styleId="3">
    <w:name w:val="heading 3"/>
    <w:aliases w:val="_Заголовок 3,Пункт,заголовок3_pg,H3,h3 sub heading,h3,Level 3 Topic Heading,Заголовок 3 Знак1,Заголовок 3 Знак Знак,Heading 3 Char1 Знак Знак,Heading 3 Char Char Знак Знак,Heading 3 Char1 Char Char Знак Знак,3,(пункт),o,heading 3,1.Заголовок"/>
    <w:next w:val="10"/>
    <w:link w:val="30"/>
    <w:qFormat/>
    <w:rsid w:val="0001261D"/>
    <w:pPr>
      <w:keepNext/>
      <w:keepLines/>
      <w:numPr>
        <w:ilvl w:val="2"/>
        <w:numId w:val="1"/>
      </w:numPr>
      <w:suppressAutoHyphens/>
      <w:spacing w:before="240" w:after="24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4">
    <w:name w:val="heading 4"/>
    <w:aliases w:val="_Заголовок 4,Подпункт,Параграф,H4,h4 sub sub heading,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к,Заголовок 4 (Приложение)"/>
    <w:next w:val="10"/>
    <w:link w:val="40"/>
    <w:qFormat/>
    <w:rsid w:val="0001261D"/>
    <w:pPr>
      <w:keepNext/>
      <w:keepLines/>
      <w:numPr>
        <w:ilvl w:val="3"/>
        <w:numId w:val="1"/>
      </w:numPr>
      <w:suppressAutoHyphens/>
      <w:spacing w:before="240" w:after="24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5">
    <w:name w:val="heading 5"/>
    <w:aliases w:val="_Подпункт"/>
    <w:next w:val="10"/>
    <w:link w:val="50"/>
    <w:qFormat/>
    <w:rsid w:val="0001261D"/>
    <w:pPr>
      <w:keepNext/>
      <w:keepLines/>
      <w:numPr>
        <w:ilvl w:val="4"/>
        <w:numId w:val="1"/>
      </w:numPr>
      <w:suppressAutoHyphens/>
      <w:spacing w:before="240" w:after="24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_Заголовок 1 Знак,ЧТЗ Знак,Раздел Знак,Глава Знак,заголовок1_pg Знак,. Знак1,H1 Знак1,Название спецификации Знак1,Chapter Headline Знак,Название спецификации + по центру Знак,Справа:  0 Знак,47 см Знак,После:  18 пт ... Знак,. Знак Знак"/>
    <w:basedOn w:val="a0"/>
    <w:link w:val="1"/>
    <w:rsid w:val="0001261D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21">
    <w:name w:val="Заголовок 2 Знак"/>
    <w:basedOn w:val="a0"/>
    <w:link w:val="20"/>
    <w:rsid w:val="0001261D"/>
    <w:rPr>
      <w:rFonts w:ascii="Times New Roman" w:eastAsia="Times New Roman" w:hAnsi="Times New Roman" w:cs="Times New Roman"/>
      <w:b/>
      <w:kern w:val="28"/>
      <w:sz w:val="24"/>
      <w:szCs w:val="28"/>
      <w:lang w:eastAsia="ru-RU"/>
    </w:rPr>
  </w:style>
  <w:style w:type="character" w:customStyle="1" w:styleId="30">
    <w:name w:val="Заголовок 3 Знак"/>
    <w:aliases w:val="_Заголовок 3 Знак1,Пункт Знак,заголовок3_pg Знак,H3 Знак,h3 sub heading Знак,h3 Знак,Level 3 Topic Heading Знак,Заголовок 3 Знак1 Знак,Заголовок 3 Знак Знак Знак,Heading 3 Char1 Знак Знак Знак,Heading 3 Char Char Знак Знак Знак,3 Знак"/>
    <w:basedOn w:val="a0"/>
    <w:link w:val="3"/>
    <w:rsid w:val="0001261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1261D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1261D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styleId="a3">
    <w:name w:val="Hyperlink"/>
    <w:uiPriority w:val="99"/>
    <w:rsid w:val="0001261D"/>
    <w:rPr>
      <w:color w:val="0000FF"/>
      <w:u w:val="single"/>
    </w:rPr>
  </w:style>
  <w:style w:type="paragraph" w:customStyle="1" w:styleId="10">
    <w:name w:val="__ТекстОсн_1и"/>
    <w:basedOn w:val="a"/>
    <w:link w:val="110"/>
    <w:qFormat/>
    <w:rsid w:val="0001261D"/>
    <w:pPr>
      <w:tabs>
        <w:tab w:val="left" w:pos="851"/>
      </w:tabs>
      <w:spacing w:before="60" w:after="60"/>
      <w:ind w:firstLine="851"/>
      <w:jc w:val="both"/>
    </w:pPr>
    <w:rPr>
      <w:snapToGrid w:val="0"/>
      <w:sz w:val="24"/>
      <w:szCs w:val="24"/>
      <w:lang w:eastAsia="ru-RU"/>
    </w:rPr>
  </w:style>
  <w:style w:type="table" w:styleId="a4">
    <w:name w:val="Table Grid"/>
    <w:basedOn w:val="a1"/>
    <w:uiPriority w:val="39"/>
    <w:rsid w:val="000126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__ТекстОсн_1и1"/>
    <w:link w:val="10"/>
    <w:rsid w:val="0001261D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2">
    <w:name w:val="2ур_Маркированный список"/>
    <w:qFormat/>
    <w:rsid w:val="0001261D"/>
    <w:pPr>
      <w:numPr>
        <w:numId w:val="2"/>
      </w:numPr>
      <w:spacing w:after="0" w:line="360" w:lineRule="auto"/>
      <w:contextualSpacing/>
      <w:jc w:val="both"/>
    </w:pPr>
    <w:rPr>
      <w:rFonts w:ascii="Times New Roman" w:eastAsia="Calibri" w:hAnsi="Times New Roman" w:cs="Times New Roman"/>
      <w:i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26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61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1261D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aliases w:val="_Заголовок 1,ЧТЗ,Раздел,Глава,заголовок1_pg,.,H1,Название спецификации,Chapter Headline,Название спецификации + по центру,Справа:  0,47 см,После:  18 пт ...,. Знак,H1 Знак,Название спецификации Знак,Заголовок 1 Знак1 Знак Знак,Heading 0,?aca"/>
    <w:next w:val="10"/>
    <w:link w:val="11"/>
    <w:qFormat/>
    <w:rsid w:val="0001261D"/>
    <w:pPr>
      <w:keepNext/>
      <w:keepLines/>
      <w:pageBreakBefore/>
      <w:numPr>
        <w:numId w:val="1"/>
      </w:numPr>
      <w:suppressAutoHyphens/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20">
    <w:name w:val="heading 2"/>
    <w:next w:val="10"/>
    <w:link w:val="21"/>
    <w:qFormat/>
    <w:rsid w:val="0001261D"/>
    <w:pPr>
      <w:keepNext/>
      <w:keepLines/>
      <w:numPr>
        <w:ilvl w:val="1"/>
        <w:numId w:val="1"/>
      </w:numPr>
      <w:suppressAutoHyphens/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kern w:val="28"/>
      <w:sz w:val="24"/>
      <w:szCs w:val="28"/>
      <w:lang w:eastAsia="ru-RU"/>
    </w:rPr>
  </w:style>
  <w:style w:type="paragraph" w:styleId="3">
    <w:name w:val="heading 3"/>
    <w:aliases w:val="_Заголовок 3,Пункт,заголовок3_pg,H3,h3 sub heading,h3,Level 3 Topic Heading,Заголовок 3 Знак1,Заголовок 3 Знак Знак,Heading 3 Char1 Знак Знак,Heading 3 Char Char Знак Знак,Heading 3 Char1 Char Char Знак Знак,3,(пункт),o,heading 3,1.Заголовок"/>
    <w:next w:val="10"/>
    <w:link w:val="30"/>
    <w:qFormat/>
    <w:rsid w:val="0001261D"/>
    <w:pPr>
      <w:keepNext/>
      <w:keepLines/>
      <w:numPr>
        <w:ilvl w:val="2"/>
        <w:numId w:val="1"/>
      </w:numPr>
      <w:suppressAutoHyphens/>
      <w:spacing w:before="240" w:after="24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4">
    <w:name w:val="heading 4"/>
    <w:aliases w:val="_Заголовок 4,Подпункт,Параграф,H4,h4 sub sub heading,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к,Заголовок 4 (Приложение)"/>
    <w:next w:val="10"/>
    <w:link w:val="40"/>
    <w:qFormat/>
    <w:rsid w:val="0001261D"/>
    <w:pPr>
      <w:keepNext/>
      <w:keepLines/>
      <w:numPr>
        <w:ilvl w:val="3"/>
        <w:numId w:val="1"/>
      </w:numPr>
      <w:suppressAutoHyphens/>
      <w:spacing w:before="240" w:after="24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5">
    <w:name w:val="heading 5"/>
    <w:aliases w:val="_Подпункт"/>
    <w:next w:val="10"/>
    <w:link w:val="50"/>
    <w:qFormat/>
    <w:rsid w:val="0001261D"/>
    <w:pPr>
      <w:keepNext/>
      <w:keepLines/>
      <w:numPr>
        <w:ilvl w:val="4"/>
        <w:numId w:val="1"/>
      </w:numPr>
      <w:suppressAutoHyphens/>
      <w:spacing w:before="240" w:after="24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_Заголовок 1 Знак,ЧТЗ Знак,Раздел Знак,Глава Знак,заголовок1_pg Знак,. Знак1,H1 Знак1,Название спецификации Знак1,Chapter Headline Знак,Название спецификации + по центру Знак,Справа:  0 Знак,47 см Знак,После:  18 пт ... Знак,. Знак Знак"/>
    <w:basedOn w:val="a0"/>
    <w:link w:val="1"/>
    <w:rsid w:val="0001261D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21">
    <w:name w:val="Заголовок 2 Знак"/>
    <w:basedOn w:val="a0"/>
    <w:link w:val="20"/>
    <w:rsid w:val="0001261D"/>
    <w:rPr>
      <w:rFonts w:ascii="Times New Roman" w:eastAsia="Times New Roman" w:hAnsi="Times New Roman" w:cs="Times New Roman"/>
      <w:b/>
      <w:kern w:val="28"/>
      <w:sz w:val="24"/>
      <w:szCs w:val="28"/>
      <w:lang w:eastAsia="ru-RU"/>
    </w:rPr>
  </w:style>
  <w:style w:type="character" w:customStyle="1" w:styleId="30">
    <w:name w:val="Заголовок 3 Знак"/>
    <w:aliases w:val="_Заголовок 3 Знак1,Пункт Знак,заголовок3_pg Знак,H3 Знак,h3 sub heading Знак,h3 Знак,Level 3 Topic Heading Знак,Заголовок 3 Знак1 Знак,Заголовок 3 Знак Знак Знак,Heading 3 Char1 Знак Знак Знак,Heading 3 Char Char Знак Знак Знак,3 Знак"/>
    <w:basedOn w:val="a0"/>
    <w:link w:val="3"/>
    <w:rsid w:val="0001261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1261D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1261D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styleId="a3">
    <w:name w:val="Hyperlink"/>
    <w:uiPriority w:val="99"/>
    <w:rsid w:val="0001261D"/>
    <w:rPr>
      <w:color w:val="0000FF"/>
      <w:u w:val="single"/>
    </w:rPr>
  </w:style>
  <w:style w:type="paragraph" w:customStyle="1" w:styleId="10">
    <w:name w:val="__ТекстОсн_1и"/>
    <w:basedOn w:val="a"/>
    <w:link w:val="110"/>
    <w:qFormat/>
    <w:rsid w:val="0001261D"/>
    <w:pPr>
      <w:tabs>
        <w:tab w:val="left" w:pos="851"/>
      </w:tabs>
      <w:spacing w:before="60" w:after="60"/>
      <w:ind w:firstLine="851"/>
      <w:jc w:val="both"/>
    </w:pPr>
    <w:rPr>
      <w:snapToGrid w:val="0"/>
      <w:sz w:val="24"/>
      <w:szCs w:val="24"/>
      <w:lang w:eastAsia="ru-RU"/>
    </w:rPr>
  </w:style>
  <w:style w:type="table" w:styleId="a4">
    <w:name w:val="Table Grid"/>
    <w:basedOn w:val="a1"/>
    <w:uiPriority w:val="39"/>
    <w:rsid w:val="000126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__ТекстОсн_1и1"/>
    <w:link w:val="10"/>
    <w:rsid w:val="0001261D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2">
    <w:name w:val="2ур_Маркированный список"/>
    <w:qFormat/>
    <w:rsid w:val="0001261D"/>
    <w:pPr>
      <w:numPr>
        <w:numId w:val="2"/>
      </w:numPr>
      <w:spacing w:after="0" w:line="360" w:lineRule="auto"/>
      <w:contextualSpacing/>
      <w:jc w:val="both"/>
    </w:pPr>
    <w:rPr>
      <w:rFonts w:ascii="Times New Roman" w:eastAsia="Calibri" w:hAnsi="Times New Roman" w:cs="Times New Roman"/>
      <w:i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26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6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docs.cntd.ru/document/565697396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g"/><Relationship Id="rId69" Type="http://schemas.openxmlformats.org/officeDocument/2006/relationships/image" Target="media/image63.png"/><Relationship Id="rId8" Type="http://schemas.openxmlformats.org/officeDocument/2006/relationships/image" Target="media/image3.jp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jp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3.png"/><Relationship Id="rId34" Type="http://schemas.openxmlformats.org/officeDocument/2006/relationships/image" Target="media/image28.jp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55</Pages>
  <Words>1523</Words>
  <Characters>8684</Characters>
  <Application>Microsoft Office Word</Application>
  <DocSecurity>0</DocSecurity>
  <Lines>72</Lines>
  <Paragraphs>20</Paragraphs>
  <ScaleCrop>false</ScaleCrop>
  <Company/>
  <LinksUpToDate>false</LinksUpToDate>
  <CharactersWithSpaces>10187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DrSlon</dc:creator>
  <cp:keywords/>
  <dc:description/>
  <cp:lastModifiedBy>DrSlon</cp:lastModifiedBy>
  <cp:revision>2</cp:revision>
  <dcterms:created xsi:type="dcterms:W3CDTF">2022-03-17T10:17:00Z</dcterms:created>
  <dcterms:modified xsi:type="dcterms:W3CDTF">2022-03-17T10:20:00Z</dcterms:modified>
</cp:coreProperties>
</file>