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A5" w:rsidRDefault="000970A5" w:rsidP="000970A5">
      <w:pPr>
        <w:shd w:val="clear" w:color="auto" w:fill="FFFFFF"/>
        <w:spacing w:after="144" w:line="362" w:lineRule="atLeast"/>
        <w:jc w:val="center"/>
        <w:outlineLvl w:val="0"/>
      </w:pPr>
      <w:r>
        <w:fldChar w:fldCharType="begin"/>
      </w:r>
      <w:r>
        <w:instrText xml:space="preserve"> HYPERLINK "http://www.consultant.ru/document/cons_doc_LAW_313212/" </w:instrText>
      </w:r>
      <w:r>
        <w:fldChar w:fldCharType="separate"/>
      </w:r>
      <w:r>
        <w:rPr>
          <w:rStyle w:val="af4"/>
          <w:rFonts w:ascii="Arial" w:hAnsi="Arial" w:cs="Arial"/>
          <w:b/>
          <w:bCs/>
          <w:color w:val="FF9900"/>
          <w:shd w:val="clear" w:color="auto" w:fill="FFFFFF"/>
        </w:rPr>
        <w:t xml:space="preserve">Приказ </w:t>
      </w:r>
      <w:proofErr w:type="spellStart"/>
      <w:r>
        <w:rPr>
          <w:rStyle w:val="af4"/>
          <w:rFonts w:ascii="Arial" w:hAnsi="Arial" w:cs="Arial"/>
          <w:b/>
          <w:bCs/>
          <w:color w:val="FF9900"/>
          <w:shd w:val="clear" w:color="auto" w:fill="FFFFFF"/>
        </w:rPr>
        <w:t>Минпросвещения</w:t>
      </w:r>
      <w:proofErr w:type="spellEnd"/>
      <w:r>
        <w:rPr>
          <w:rStyle w:val="af4"/>
          <w:rFonts w:ascii="Arial" w:hAnsi="Arial" w:cs="Arial"/>
          <w:b/>
          <w:bCs/>
          <w:color w:val="FF9900"/>
          <w:shd w:val="clear" w:color="auto" w:fill="FFFFFF"/>
        </w:rPr>
        <w:t xml:space="preserve"> России N 190, </w:t>
      </w:r>
      <w:proofErr w:type="spellStart"/>
      <w:r>
        <w:rPr>
          <w:rStyle w:val="af4"/>
          <w:rFonts w:ascii="Arial" w:hAnsi="Arial" w:cs="Arial"/>
          <w:b/>
          <w:bCs/>
          <w:color w:val="FF9900"/>
          <w:shd w:val="clear" w:color="auto" w:fill="FFFFFF"/>
        </w:rPr>
        <w:t>Рособрнадзора</w:t>
      </w:r>
      <w:proofErr w:type="spellEnd"/>
      <w:r>
        <w:rPr>
          <w:rStyle w:val="af4"/>
          <w:rFonts w:ascii="Arial" w:hAnsi="Arial" w:cs="Arial"/>
          <w:b/>
          <w:bCs/>
          <w:color w:val="FF9900"/>
          <w:shd w:val="clear" w:color="auto" w:fill="FFFFFF"/>
        </w:rPr>
        <w:t xml:space="preserve"> N 1512 от 07.11.2018 "Об утверждении Порядка проведения государственной итоговой аттестации по образовательным программам среднего общего </w:t>
      </w:r>
      <w:proofErr w:type="spellStart"/>
      <w:r>
        <w:rPr>
          <w:rStyle w:val="af4"/>
          <w:rFonts w:ascii="Arial" w:hAnsi="Arial" w:cs="Arial"/>
          <w:b/>
          <w:bCs/>
          <w:color w:val="FF9900"/>
          <w:shd w:val="clear" w:color="auto" w:fill="FFFFFF"/>
        </w:rPr>
        <w:t>образования"</w:t>
      </w:r>
      <w:r>
        <w:fldChar w:fldCharType="end"/>
      </w:r>
      <w:proofErr w:type="spellEnd"/>
    </w:p>
    <w:p w:rsidR="000970A5" w:rsidRPr="000970A5" w:rsidRDefault="000970A5" w:rsidP="000970A5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70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IX. Прием и рассмотрение апелляций</w:t>
      </w:r>
    </w:p>
    <w:p w:rsidR="000970A5" w:rsidRPr="000970A5" w:rsidRDefault="000970A5" w:rsidP="000970A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70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483"/>
      <w:bookmarkEnd w:id="0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84"/>
      <w:bookmarkEnd w:id="1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485"/>
      <w:bookmarkEnd w:id="2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486"/>
      <w:bookmarkEnd w:id="3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настоящего Порядка.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487"/>
      <w:bookmarkEnd w:id="4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экзаменов и (или) их родители </w:t>
      </w:r>
      <w:hyperlink r:id="rId5" w:anchor="dst100004" w:history="1">
        <w:r w:rsidRPr="000970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(законные представители)</w:t>
        </w:r>
      </w:hyperlink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</w:t>
      </w:r>
      <w:proofErr w:type="gram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желании</w:t>
      </w:r>
      <w:proofErr w:type="gramEnd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присутствовать при рассмотрении апелляции.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488"/>
      <w:bookmarkEnd w:id="5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не </w:t>
      </w:r>
      <w:proofErr w:type="gram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89"/>
      <w:bookmarkEnd w:id="6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также могут присутствовать: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490"/>
      <w:bookmarkEnd w:id="7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члены ГЭК - по решению председателя ГЭК;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491"/>
      <w:bookmarkEnd w:id="8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аккредитованные общественные наблюдатели;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492"/>
      <w:bookmarkEnd w:id="9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должностные лица </w:t>
      </w:r>
      <w:proofErr w:type="spell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лица, определенные </w:t>
      </w:r>
      <w:proofErr w:type="spell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493"/>
      <w:bookmarkEnd w:id="10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494"/>
      <w:bookmarkEnd w:id="11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99. Апелляцию о нарушении настоящего Порядка (за исключением случаев, установленных </w:t>
      </w:r>
      <w:hyperlink r:id="rId6" w:anchor="dst100484" w:history="1">
        <w:r w:rsidRPr="000970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97</w:t>
        </w:r>
      </w:hyperlink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Порядка) участник экзамена подает в день проведения экзамена по соответствующему учебному предмету члену ГЭК, не покидая ППЭ.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495"/>
      <w:bookmarkEnd w:id="12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496"/>
      <w:bookmarkEnd w:id="13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497"/>
      <w:bookmarkEnd w:id="14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498"/>
      <w:bookmarkEnd w:id="15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499"/>
      <w:bookmarkEnd w:id="16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100500"/>
      <w:bookmarkEnd w:id="17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0501"/>
      <w:bookmarkEnd w:id="18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502"/>
      <w:bookmarkEnd w:id="19"/>
      <w:proofErr w:type="gram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ОИВ.</w:t>
      </w:r>
      <w:proofErr w:type="gramEnd"/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503"/>
      <w:bookmarkEnd w:id="20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504"/>
      <w:bookmarkEnd w:id="21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505"/>
      <w:bookmarkEnd w:id="22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101. </w:t>
      </w:r>
      <w:proofErr w:type="gram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</w:t>
      </w:r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носители, содержащие файлы 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предметной комиссией, КИМ и тексты, темы, задания, билеты, выполнявшиеся участником экзамена, подавшим апелляцию о несогласии</w:t>
      </w:r>
      <w:proofErr w:type="gramEnd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выставленными баллами.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0506"/>
      <w:bookmarkEnd w:id="23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</w:t>
      </w:r>
      <w:proofErr w:type="gramStart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gramEnd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экзамен сдавался в устной форме.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100507"/>
      <w:bookmarkEnd w:id="24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100508"/>
      <w:bookmarkEnd w:id="25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100509"/>
      <w:bookmarkEnd w:id="26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dst100510"/>
      <w:bookmarkEnd w:id="27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100511"/>
      <w:bookmarkEnd w:id="28"/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0970A5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ECE" w:rsidRPr="000970A5" w:rsidRDefault="000970A5" w:rsidP="000970A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9" w:name="_GoBack"/>
      <w:bookmarkEnd w:id="29"/>
    </w:p>
    <w:sectPr w:rsidR="00AE1ECE" w:rsidRPr="000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A5"/>
    <w:rsid w:val="000970A5"/>
    <w:rsid w:val="00AE1ECE"/>
    <w:rsid w:val="00DC4F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uiPriority w:val="1"/>
    <w:qFormat/>
    <w:rsid w:val="00DC4F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F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4F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F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F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F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character" w:styleId="af4">
    <w:name w:val="Hyperlink"/>
    <w:basedOn w:val="a0"/>
    <w:uiPriority w:val="99"/>
    <w:semiHidden/>
    <w:unhideWhenUsed/>
    <w:rsid w:val="00097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uiPriority w:val="1"/>
    <w:qFormat/>
    <w:rsid w:val="00DC4F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F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4F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F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F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F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character" w:styleId="af4">
    <w:name w:val="Hyperlink"/>
    <w:basedOn w:val="a0"/>
    <w:uiPriority w:val="99"/>
    <w:semiHidden/>
    <w:unhideWhenUsed/>
    <w:rsid w:val="00097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3212/d43301b3dfde90b8bd52e4510e62f364ddb1bb73/" TargetMode="Externa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2020-02-04T12:36:00Z</dcterms:created>
  <dcterms:modified xsi:type="dcterms:W3CDTF">2020-02-04T12:38:00Z</dcterms:modified>
</cp:coreProperties>
</file>